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615" w:rsidRPr="001B6968" w:rsidRDefault="005A3BF0" w:rsidP="00276B41">
      <w:pPr>
        <w:jc w:val="center"/>
        <w:rPr>
          <w:rFonts w:asciiTheme="minorEastAsia" w:eastAsiaTheme="minorEastAsia" w:hAnsiTheme="minorEastAsia"/>
          <w:color w:val="auto"/>
        </w:rPr>
      </w:pPr>
      <w:r w:rsidRPr="001B6968">
        <w:rPr>
          <w:rFonts w:asciiTheme="minorEastAsia" w:eastAsiaTheme="minorEastAsia" w:hAnsiTheme="minorEastAsia" w:hint="eastAsia"/>
          <w:color w:val="auto"/>
        </w:rPr>
        <w:t xml:space="preserve">入　札　</w:t>
      </w:r>
      <w:r w:rsidR="00A818FA" w:rsidRPr="001B6968">
        <w:rPr>
          <w:rFonts w:asciiTheme="minorEastAsia" w:eastAsiaTheme="minorEastAsia" w:hAnsiTheme="minorEastAsia" w:hint="eastAsia"/>
          <w:color w:val="auto"/>
        </w:rPr>
        <w:t>公　告</w:t>
      </w:r>
    </w:p>
    <w:p w:rsidR="000179A6" w:rsidRPr="001B6968" w:rsidRDefault="000179A6" w:rsidP="00276B41">
      <w:pPr>
        <w:rPr>
          <w:rFonts w:asciiTheme="minorEastAsia" w:eastAsiaTheme="minorEastAsia" w:hAnsiTheme="minorEastAsia"/>
          <w:color w:val="auto"/>
        </w:rPr>
      </w:pPr>
    </w:p>
    <w:p w:rsidR="005D3615" w:rsidRPr="001B6968" w:rsidRDefault="005D3615" w:rsidP="00276B41">
      <w:pPr>
        <w:ind w:firstLineChars="100" w:firstLine="240"/>
        <w:rPr>
          <w:rFonts w:asciiTheme="minorEastAsia" w:eastAsiaTheme="minorEastAsia" w:hAnsiTheme="minorEastAsia"/>
          <w:color w:val="auto"/>
        </w:rPr>
      </w:pPr>
      <w:r w:rsidRPr="001B6968">
        <w:rPr>
          <w:rFonts w:asciiTheme="minorEastAsia" w:eastAsiaTheme="minorEastAsia" w:hAnsiTheme="minorEastAsia" w:hint="eastAsia"/>
          <w:color w:val="auto"/>
        </w:rPr>
        <w:t>次のとおり一般競争入札</w:t>
      </w:r>
      <w:bookmarkStart w:id="0" w:name="_GoBack"/>
      <w:bookmarkEnd w:id="0"/>
      <w:r w:rsidRPr="001B6968">
        <w:rPr>
          <w:rFonts w:asciiTheme="minorEastAsia" w:eastAsiaTheme="minorEastAsia" w:hAnsiTheme="minorEastAsia" w:hint="eastAsia"/>
          <w:color w:val="auto"/>
        </w:rPr>
        <w:t>に付します。</w:t>
      </w:r>
    </w:p>
    <w:p w:rsidR="00A818FA" w:rsidRPr="001B6968" w:rsidRDefault="00A818FA" w:rsidP="00276B41">
      <w:pPr>
        <w:ind w:firstLineChars="100" w:firstLine="240"/>
        <w:rPr>
          <w:rFonts w:asciiTheme="minorEastAsia" w:eastAsiaTheme="minorEastAsia" w:hAnsiTheme="minorEastAsia"/>
          <w:color w:val="auto"/>
        </w:rPr>
      </w:pPr>
    </w:p>
    <w:p w:rsidR="000179A6" w:rsidRPr="001B6968" w:rsidRDefault="00C02000" w:rsidP="00C02000">
      <w:pPr>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平成</w:t>
      </w:r>
      <w:r w:rsidR="003146DD">
        <w:rPr>
          <w:rFonts w:asciiTheme="minorEastAsia" w:eastAsiaTheme="minorEastAsia" w:hAnsiTheme="minorEastAsia" w:hint="eastAsia"/>
          <w:color w:val="auto"/>
        </w:rPr>
        <w:t>３０</w:t>
      </w:r>
      <w:r>
        <w:rPr>
          <w:rFonts w:asciiTheme="minorEastAsia" w:eastAsiaTheme="minorEastAsia" w:hAnsiTheme="minorEastAsia" w:hint="eastAsia"/>
          <w:color w:val="auto"/>
        </w:rPr>
        <w:t>年</w:t>
      </w:r>
      <w:r w:rsidR="003146DD">
        <w:rPr>
          <w:rFonts w:asciiTheme="minorEastAsia" w:eastAsiaTheme="minorEastAsia" w:hAnsiTheme="minorEastAsia" w:hint="eastAsia"/>
          <w:color w:val="auto"/>
        </w:rPr>
        <w:t xml:space="preserve">　１</w:t>
      </w:r>
      <w:r>
        <w:rPr>
          <w:rFonts w:asciiTheme="minorEastAsia" w:eastAsiaTheme="minorEastAsia" w:hAnsiTheme="minorEastAsia" w:hint="eastAsia"/>
          <w:color w:val="auto"/>
        </w:rPr>
        <w:t>月</w:t>
      </w:r>
      <w:r w:rsidR="003146DD">
        <w:rPr>
          <w:rFonts w:asciiTheme="minorEastAsia" w:eastAsiaTheme="minorEastAsia" w:hAnsiTheme="minorEastAsia" w:hint="eastAsia"/>
          <w:color w:val="auto"/>
        </w:rPr>
        <w:t xml:space="preserve">　９</w:t>
      </w:r>
      <w:r w:rsidR="001E6090">
        <w:rPr>
          <w:rFonts w:asciiTheme="minorEastAsia" w:eastAsiaTheme="minorEastAsia" w:hAnsiTheme="minorEastAsia" w:hint="eastAsia"/>
          <w:color w:val="auto"/>
        </w:rPr>
        <w:t>日</w:t>
      </w:r>
    </w:p>
    <w:p w:rsidR="000179A6" w:rsidRPr="001B6968" w:rsidRDefault="00BA203A" w:rsidP="00276B41">
      <w:pPr>
        <w:wordWrap w:val="0"/>
        <w:jc w:val="right"/>
        <w:rPr>
          <w:rFonts w:asciiTheme="minorEastAsia" w:eastAsiaTheme="minorEastAsia" w:hAnsiTheme="minorEastAsia"/>
          <w:color w:val="auto"/>
        </w:rPr>
      </w:pPr>
      <w:r>
        <w:rPr>
          <w:rFonts w:asciiTheme="minorEastAsia" w:eastAsiaTheme="minorEastAsia" w:hAnsiTheme="minorEastAsia"/>
          <w:color w:val="auto"/>
        </w:rPr>
        <w:tab/>
      </w:r>
      <w:r>
        <w:rPr>
          <w:rFonts w:asciiTheme="minorEastAsia" w:eastAsiaTheme="minorEastAsia" w:hAnsiTheme="minorEastAsia"/>
          <w:color w:val="auto"/>
        </w:rPr>
        <w:tab/>
      </w:r>
      <w:r>
        <w:rPr>
          <w:rFonts w:asciiTheme="minorEastAsia" w:eastAsiaTheme="minorEastAsia" w:hAnsiTheme="minorEastAsia"/>
          <w:color w:val="auto"/>
        </w:rPr>
        <w:tab/>
      </w:r>
      <w:r>
        <w:rPr>
          <w:rFonts w:asciiTheme="minorEastAsia" w:eastAsiaTheme="minorEastAsia" w:hAnsiTheme="minorEastAsia" w:hint="eastAsia"/>
          <w:color w:val="auto"/>
        </w:rPr>
        <w:t>国立研究開発</w:t>
      </w:r>
      <w:r w:rsidR="005D3615" w:rsidRPr="001B6968">
        <w:rPr>
          <w:rFonts w:asciiTheme="minorEastAsia" w:eastAsiaTheme="minorEastAsia" w:hAnsiTheme="minorEastAsia" w:hint="eastAsia"/>
          <w:color w:val="auto"/>
        </w:rPr>
        <w:t>法人</w:t>
      </w:r>
      <w:r>
        <w:rPr>
          <w:rFonts w:asciiTheme="minorEastAsia" w:eastAsiaTheme="minorEastAsia" w:hAnsiTheme="minorEastAsia" w:hint="eastAsia"/>
          <w:color w:val="auto"/>
        </w:rPr>
        <w:t xml:space="preserve">　　　</w:t>
      </w:r>
      <w:r w:rsidR="000179A6" w:rsidRPr="001B6968">
        <w:rPr>
          <w:rFonts w:asciiTheme="minorEastAsia" w:eastAsiaTheme="minorEastAsia" w:hAnsiTheme="minorEastAsia" w:hint="eastAsia"/>
          <w:color w:val="auto"/>
        </w:rPr>
        <w:t xml:space="preserve">　　　　　　</w:t>
      </w:r>
    </w:p>
    <w:p w:rsidR="000179A6" w:rsidRPr="001B6968" w:rsidRDefault="005D3615" w:rsidP="00276B41">
      <w:pPr>
        <w:wordWrap w:val="0"/>
        <w:jc w:val="right"/>
        <w:rPr>
          <w:rFonts w:asciiTheme="minorEastAsia" w:eastAsiaTheme="minorEastAsia" w:hAnsiTheme="minorEastAsia"/>
          <w:color w:val="auto"/>
        </w:rPr>
      </w:pPr>
      <w:r w:rsidRPr="001B6968">
        <w:rPr>
          <w:rFonts w:asciiTheme="minorEastAsia" w:eastAsiaTheme="minorEastAsia" w:hAnsiTheme="minorEastAsia" w:hint="eastAsia"/>
          <w:color w:val="auto"/>
        </w:rPr>
        <w:t>国立精神・神経医療研究センター</w:t>
      </w:r>
      <w:r w:rsidR="000179A6" w:rsidRPr="001B6968">
        <w:rPr>
          <w:rFonts w:asciiTheme="minorEastAsia" w:eastAsiaTheme="minorEastAsia" w:hAnsiTheme="minorEastAsia" w:hint="eastAsia"/>
          <w:color w:val="auto"/>
        </w:rPr>
        <w:t xml:space="preserve">　</w:t>
      </w:r>
    </w:p>
    <w:p w:rsidR="005D3615" w:rsidRPr="001B6968" w:rsidRDefault="00BA203A" w:rsidP="000179A6">
      <w:pPr>
        <w:ind w:firstLineChars="100" w:firstLine="240"/>
        <w:jc w:val="right"/>
        <w:rPr>
          <w:rFonts w:asciiTheme="minorEastAsia" w:eastAsiaTheme="minorEastAsia" w:hAnsiTheme="minorEastAsia"/>
          <w:color w:val="auto"/>
        </w:rPr>
      </w:pPr>
      <w:r>
        <w:rPr>
          <w:rFonts w:asciiTheme="minorEastAsia" w:eastAsiaTheme="minorEastAsia" w:hAnsiTheme="minorEastAsia" w:hint="eastAsia"/>
          <w:color w:val="auto"/>
        </w:rPr>
        <w:t>理事長</w:t>
      </w:r>
      <w:r w:rsidR="005D3615" w:rsidRPr="001B6968">
        <w:rPr>
          <w:rFonts w:asciiTheme="minorEastAsia" w:eastAsiaTheme="minorEastAsia" w:hAnsiTheme="minorEastAsia" w:hint="eastAsia"/>
          <w:color w:val="auto"/>
        </w:rPr>
        <w:t xml:space="preserve">　</w:t>
      </w:r>
      <w:r w:rsidR="007566D6">
        <w:rPr>
          <w:rFonts w:asciiTheme="minorEastAsia" w:eastAsiaTheme="minorEastAsia" w:hAnsiTheme="minorEastAsia" w:hint="eastAsia"/>
          <w:color w:val="auto"/>
        </w:rPr>
        <w:t>水澤　英洋</w:t>
      </w:r>
    </w:p>
    <w:p w:rsidR="000179A6" w:rsidRPr="001B6968" w:rsidRDefault="000179A6" w:rsidP="000179A6">
      <w:pPr>
        <w:rPr>
          <w:rFonts w:asciiTheme="minorEastAsia" w:eastAsiaTheme="minorEastAsia" w:hAnsiTheme="minorEastAsia"/>
          <w:color w:val="auto"/>
        </w:rPr>
      </w:pPr>
      <w:r w:rsidRPr="001B6968">
        <w:rPr>
          <w:rFonts w:asciiTheme="minorEastAsia" w:eastAsiaTheme="minorEastAsia" w:hAnsiTheme="minorEastAsia" w:hint="eastAsia"/>
          <w:color w:val="auto"/>
        </w:rPr>
        <w:t xml:space="preserve">１　</w:t>
      </w:r>
      <w:r w:rsidR="005D3615" w:rsidRPr="001B6968">
        <w:rPr>
          <w:rFonts w:asciiTheme="minorEastAsia" w:eastAsiaTheme="minorEastAsia" w:hAnsiTheme="minorEastAsia" w:hint="eastAsia"/>
          <w:color w:val="auto"/>
        </w:rPr>
        <w:t>競争に付する事項</w:t>
      </w:r>
    </w:p>
    <w:p w:rsidR="00276B41" w:rsidRPr="001B6968" w:rsidRDefault="000179A6" w:rsidP="0073048A">
      <w:pPr>
        <w:rPr>
          <w:rFonts w:asciiTheme="minorEastAsia" w:eastAsiaTheme="minorEastAsia" w:hAnsiTheme="minorEastAsia"/>
          <w:color w:val="auto"/>
        </w:rPr>
      </w:pPr>
      <w:r w:rsidRPr="001B6968">
        <w:rPr>
          <w:rFonts w:asciiTheme="minorEastAsia" w:eastAsiaTheme="minorEastAsia" w:hAnsiTheme="minorEastAsia" w:hint="eastAsia"/>
          <w:color w:val="auto"/>
        </w:rPr>
        <w:t>（</w:t>
      </w:r>
      <w:r w:rsidR="005D3615" w:rsidRPr="001B6968">
        <w:rPr>
          <w:rFonts w:asciiTheme="minorEastAsia" w:eastAsiaTheme="minorEastAsia" w:hAnsiTheme="minorEastAsia" w:hint="eastAsia"/>
          <w:color w:val="auto"/>
        </w:rPr>
        <w:t>１）</w:t>
      </w:r>
      <w:r w:rsidR="00A818FA" w:rsidRPr="001B6968">
        <w:rPr>
          <w:rFonts w:asciiTheme="minorEastAsia" w:eastAsiaTheme="minorEastAsia" w:hAnsiTheme="minorEastAsia" w:hint="eastAsia"/>
          <w:color w:val="auto"/>
        </w:rPr>
        <w:t>契約件名及び予定数量</w:t>
      </w:r>
    </w:p>
    <w:p w:rsidR="00EF0026" w:rsidRDefault="003146DD" w:rsidP="00EF0026">
      <w:pPr>
        <w:ind w:leftChars="300" w:left="1200" w:hangingChars="200" w:hanging="480"/>
        <w:jc w:val="left"/>
        <w:rPr>
          <w:rFonts w:ascii="ＭＳ 明朝" w:hAnsi="ＭＳ 明朝"/>
        </w:rPr>
      </w:pPr>
      <w:r w:rsidRPr="003146DD">
        <w:rPr>
          <w:rFonts w:ascii="ＭＳ 明朝" w:hAnsi="ＭＳ 明朝" w:hint="eastAsia"/>
        </w:rPr>
        <w:t>微少電位測定システム　一式</w:t>
      </w:r>
    </w:p>
    <w:p w:rsidR="00A818FA" w:rsidRPr="001B6968" w:rsidRDefault="00A818FA" w:rsidP="00A818FA">
      <w:pPr>
        <w:rPr>
          <w:rFonts w:asciiTheme="minorEastAsia" w:eastAsiaTheme="minorEastAsia" w:hAnsiTheme="minorEastAsia"/>
          <w:color w:val="auto"/>
        </w:rPr>
      </w:pPr>
      <w:r w:rsidRPr="001B6968">
        <w:rPr>
          <w:rFonts w:asciiTheme="minorEastAsia" w:eastAsiaTheme="minorEastAsia" w:hAnsiTheme="minorEastAsia" w:hint="eastAsia"/>
          <w:color w:val="auto"/>
        </w:rPr>
        <w:t>（２）契約</w:t>
      </w:r>
      <w:r w:rsidR="00D205C7" w:rsidRPr="001B6968">
        <w:rPr>
          <w:rFonts w:asciiTheme="minorEastAsia" w:eastAsiaTheme="minorEastAsia" w:hAnsiTheme="minorEastAsia" w:hint="eastAsia"/>
          <w:color w:val="auto"/>
        </w:rPr>
        <w:t>件名</w:t>
      </w:r>
      <w:r w:rsidRPr="001B6968">
        <w:rPr>
          <w:rFonts w:asciiTheme="minorEastAsia" w:eastAsiaTheme="minorEastAsia" w:hAnsiTheme="minorEastAsia" w:hint="eastAsia"/>
          <w:color w:val="auto"/>
        </w:rPr>
        <w:t>の仕様等</w:t>
      </w:r>
    </w:p>
    <w:p w:rsidR="00A818FA" w:rsidRPr="001B6968" w:rsidRDefault="00A818FA" w:rsidP="00A818FA">
      <w:pPr>
        <w:ind w:firstLineChars="300" w:firstLine="720"/>
        <w:rPr>
          <w:rFonts w:asciiTheme="minorEastAsia" w:eastAsiaTheme="minorEastAsia" w:hAnsiTheme="minorEastAsia"/>
          <w:color w:val="auto"/>
        </w:rPr>
      </w:pPr>
      <w:r w:rsidRPr="001B6968">
        <w:rPr>
          <w:rFonts w:asciiTheme="minorEastAsia" w:eastAsiaTheme="minorEastAsia" w:hAnsiTheme="minorEastAsia" w:hint="eastAsia"/>
          <w:color w:val="auto"/>
        </w:rPr>
        <w:t>別紙、仕様書</w:t>
      </w:r>
      <w:r w:rsidR="00C02000">
        <w:rPr>
          <w:rFonts w:asciiTheme="minorEastAsia" w:eastAsiaTheme="minorEastAsia" w:hAnsiTheme="minorEastAsia" w:hint="eastAsia"/>
          <w:color w:val="auto"/>
        </w:rPr>
        <w:t>等</w:t>
      </w:r>
      <w:r w:rsidRPr="001B6968">
        <w:rPr>
          <w:rFonts w:asciiTheme="minorEastAsia" w:eastAsiaTheme="minorEastAsia" w:hAnsiTheme="minorEastAsia" w:hint="eastAsia"/>
          <w:color w:val="auto"/>
        </w:rPr>
        <w:t>による。</w:t>
      </w:r>
    </w:p>
    <w:p w:rsidR="00A818FA" w:rsidRDefault="00A818FA" w:rsidP="00A818FA">
      <w:pPr>
        <w:rPr>
          <w:rFonts w:asciiTheme="minorEastAsia" w:eastAsiaTheme="minorEastAsia" w:hAnsiTheme="minorEastAsia"/>
          <w:color w:val="auto"/>
        </w:rPr>
      </w:pPr>
      <w:r w:rsidRPr="001B6968">
        <w:rPr>
          <w:rFonts w:asciiTheme="minorEastAsia" w:eastAsiaTheme="minorEastAsia" w:hAnsiTheme="minorEastAsia" w:hint="eastAsia"/>
          <w:color w:val="auto"/>
        </w:rPr>
        <w:t>（３）</w:t>
      </w:r>
      <w:r w:rsidR="00190FB9">
        <w:rPr>
          <w:rFonts w:asciiTheme="minorEastAsia" w:eastAsiaTheme="minorEastAsia" w:hAnsiTheme="minorEastAsia" w:hint="eastAsia"/>
          <w:color w:val="auto"/>
        </w:rPr>
        <w:t>履行期限</w:t>
      </w:r>
    </w:p>
    <w:p w:rsidR="00FE0BAE" w:rsidRPr="001B6968" w:rsidRDefault="005B14E1" w:rsidP="003146DD">
      <w:pPr>
        <w:rPr>
          <w:rFonts w:asciiTheme="minorEastAsia" w:eastAsiaTheme="minorEastAsia" w:hAnsiTheme="minorEastAsia"/>
          <w:color w:val="auto"/>
        </w:rPr>
      </w:pPr>
      <w:r>
        <w:rPr>
          <w:rFonts w:asciiTheme="minorEastAsia" w:eastAsiaTheme="minorEastAsia" w:hAnsiTheme="minorEastAsia"/>
          <w:color w:val="auto"/>
        </w:rPr>
        <w:t xml:space="preserve">　　　</w:t>
      </w:r>
      <w:r w:rsidR="0081567C">
        <w:rPr>
          <w:rFonts w:asciiTheme="minorEastAsia" w:eastAsiaTheme="minorEastAsia" w:hAnsiTheme="minorEastAsia" w:hint="eastAsia"/>
          <w:color w:val="auto"/>
        </w:rPr>
        <w:t>平成</w:t>
      </w:r>
      <w:r w:rsidR="003146DD">
        <w:rPr>
          <w:rFonts w:asciiTheme="minorEastAsia" w:eastAsiaTheme="minorEastAsia" w:hAnsiTheme="minorEastAsia" w:hint="eastAsia"/>
          <w:color w:val="auto"/>
        </w:rPr>
        <w:t>３０</w:t>
      </w:r>
      <w:r w:rsidR="0081567C">
        <w:rPr>
          <w:rFonts w:asciiTheme="minorEastAsia" w:eastAsiaTheme="minorEastAsia" w:hAnsiTheme="minorEastAsia" w:hint="eastAsia"/>
          <w:color w:val="auto"/>
        </w:rPr>
        <w:t>年</w:t>
      </w:r>
      <w:r w:rsidR="003146DD">
        <w:rPr>
          <w:rFonts w:asciiTheme="minorEastAsia" w:eastAsiaTheme="minorEastAsia" w:hAnsiTheme="minorEastAsia" w:hint="eastAsia"/>
          <w:color w:val="auto"/>
        </w:rPr>
        <w:t xml:space="preserve">　５</w:t>
      </w:r>
      <w:r w:rsidR="0081567C">
        <w:rPr>
          <w:rFonts w:asciiTheme="minorEastAsia" w:eastAsiaTheme="minorEastAsia" w:hAnsiTheme="minorEastAsia" w:hint="eastAsia"/>
          <w:color w:val="auto"/>
        </w:rPr>
        <w:t>月</w:t>
      </w:r>
      <w:r w:rsidR="00FE0BAE">
        <w:rPr>
          <w:rFonts w:asciiTheme="minorEastAsia" w:eastAsiaTheme="minorEastAsia" w:hAnsiTheme="minorEastAsia" w:hint="eastAsia"/>
          <w:color w:val="auto"/>
        </w:rPr>
        <w:t>３</w:t>
      </w:r>
      <w:r w:rsidR="003146DD">
        <w:rPr>
          <w:rFonts w:asciiTheme="minorEastAsia" w:eastAsiaTheme="minorEastAsia" w:hAnsiTheme="minorEastAsia" w:hint="eastAsia"/>
          <w:color w:val="auto"/>
        </w:rPr>
        <w:t>１</w:t>
      </w:r>
      <w:r w:rsidR="0081567C">
        <w:rPr>
          <w:rFonts w:asciiTheme="minorEastAsia" w:eastAsiaTheme="minorEastAsia" w:hAnsiTheme="minorEastAsia" w:hint="eastAsia"/>
          <w:color w:val="auto"/>
        </w:rPr>
        <w:t>日</w:t>
      </w:r>
    </w:p>
    <w:p w:rsidR="00BE6F47" w:rsidRPr="001B6968" w:rsidRDefault="00A818FA" w:rsidP="0073048A">
      <w:pPr>
        <w:rPr>
          <w:rFonts w:asciiTheme="minorEastAsia" w:eastAsiaTheme="minorEastAsia" w:hAnsiTheme="minorEastAsia"/>
          <w:color w:val="auto"/>
        </w:rPr>
      </w:pPr>
      <w:r w:rsidRPr="001B6968">
        <w:rPr>
          <w:rFonts w:asciiTheme="minorEastAsia" w:eastAsiaTheme="minorEastAsia" w:hAnsiTheme="minorEastAsia" w:hint="eastAsia"/>
          <w:color w:val="auto"/>
        </w:rPr>
        <w:t>（４</w:t>
      </w:r>
      <w:r w:rsidR="005D3615" w:rsidRPr="001B6968">
        <w:rPr>
          <w:rFonts w:asciiTheme="minorEastAsia" w:eastAsiaTheme="minorEastAsia" w:hAnsiTheme="minorEastAsia" w:hint="eastAsia"/>
          <w:color w:val="auto"/>
        </w:rPr>
        <w:t>）履行場所</w:t>
      </w:r>
    </w:p>
    <w:p w:rsidR="00276B41" w:rsidRPr="001B6968" w:rsidRDefault="00AF396D" w:rsidP="00BE6F47">
      <w:pPr>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国立研究開発</w:t>
      </w:r>
      <w:r w:rsidR="005D3615" w:rsidRPr="001B6968">
        <w:rPr>
          <w:rFonts w:asciiTheme="minorEastAsia" w:eastAsiaTheme="minorEastAsia" w:hAnsiTheme="minorEastAsia" w:hint="eastAsia"/>
          <w:color w:val="auto"/>
        </w:rPr>
        <w:t>法人国立精神・神経医療研究センター</w:t>
      </w:r>
    </w:p>
    <w:p w:rsidR="00BE6F47" w:rsidRPr="001B6968" w:rsidRDefault="00A818FA" w:rsidP="0073048A">
      <w:pPr>
        <w:rPr>
          <w:rFonts w:asciiTheme="minorEastAsia" w:eastAsiaTheme="minorEastAsia" w:hAnsiTheme="minorEastAsia"/>
          <w:color w:val="auto"/>
        </w:rPr>
      </w:pPr>
      <w:r w:rsidRPr="001B6968">
        <w:rPr>
          <w:rFonts w:asciiTheme="minorEastAsia" w:eastAsiaTheme="minorEastAsia" w:hAnsiTheme="minorEastAsia" w:hint="eastAsia"/>
          <w:color w:val="auto"/>
        </w:rPr>
        <w:t>（５</w:t>
      </w:r>
      <w:r w:rsidR="005D3615" w:rsidRPr="001B6968">
        <w:rPr>
          <w:rFonts w:asciiTheme="minorEastAsia" w:eastAsiaTheme="minorEastAsia" w:hAnsiTheme="minorEastAsia" w:hint="eastAsia"/>
          <w:color w:val="auto"/>
        </w:rPr>
        <w:t>）履行方法</w:t>
      </w:r>
    </w:p>
    <w:p w:rsidR="00BE6F47" w:rsidRPr="001B6968" w:rsidRDefault="00AF396D" w:rsidP="00BE6F47">
      <w:pPr>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理事長</w:t>
      </w:r>
      <w:r w:rsidR="005D3615" w:rsidRPr="001B6968">
        <w:rPr>
          <w:rFonts w:asciiTheme="minorEastAsia" w:eastAsiaTheme="minorEastAsia" w:hAnsiTheme="minorEastAsia" w:hint="eastAsia"/>
          <w:color w:val="auto"/>
        </w:rPr>
        <w:t>が指定する日時に、指定した場所にて履行すること</w:t>
      </w:r>
      <w:r w:rsidR="00447FF3" w:rsidRPr="001B6968">
        <w:rPr>
          <w:rFonts w:asciiTheme="minorEastAsia" w:eastAsiaTheme="minorEastAsia" w:hAnsiTheme="minorEastAsia" w:hint="eastAsia"/>
          <w:color w:val="auto"/>
        </w:rPr>
        <w:t>。</w:t>
      </w:r>
    </w:p>
    <w:p w:rsidR="00BE6F47" w:rsidRPr="001B6968" w:rsidRDefault="00A818FA" w:rsidP="0073048A">
      <w:pPr>
        <w:rPr>
          <w:rFonts w:asciiTheme="minorEastAsia" w:eastAsiaTheme="minorEastAsia" w:hAnsiTheme="minorEastAsia"/>
          <w:color w:val="auto"/>
        </w:rPr>
      </w:pPr>
      <w:r w:rsidRPr="001B6968">
        <w:rPr>
          <w:rFonts w:asciiTheme="minorEastAsia" w:eastAsiaTheme="minorEastAsia" w:hAnsiTheme="minorEastAsia" w:hint="eastAsia"/>
          <w:color w:val="auto"/>
        </w:rPr>
        <w:t>（６</w:t>
      </w:r>
      <w:r w:rsidR="005D3615" w:rsidRPr="001B6968">
        <w:rPr>
          <w:rFonts w:asciiTheme="minorEastAsia" w:eastAsiaTheme="minorEastAsia" w:hAnsiTheme="minorEastAsia" w:hint="eastAsia"/>
          <w:color w:val="auto"/>
        </w:rPr>
        <w:t>）入札方法</w:t>
      </w:r>
    </w:p>
    <w:p w:rsidR="006700A4" w:rsidRPr="001B6968" w:rsidRDefault="006700A4" w:rsidP="006700A4">
      <w:pPr>
        <w:ind w:leftChars="300" w:left="720"/>
        <w:rPr>
          <w:rFonts w:asciiTheme="minorEastAsia" w:eastAsiaTheme="minorEastAsia" w:hAnsiTheme="minorEastAsia"/>
          <w:color w:val="auto"/>
        </w:rPr>
      </w:pPr>
      <w:r w:rsidRPr="001B6968">
        <w:rPr>
          <w:rFonts w:asciiTheme="minorEastAsia" w:eastAsiaTheme="minorEastAsia" w:hAnsiTheme="minorEastAsia" w:hint="eastAsia"/>
          <w:color w:val="auto"/>
        </w:rPr>
        <w:t>落札者の決定は、最低価格方式をもって決定する。</w:t>
      </w:r>
    </w:p>
    <w:p w:rsidR="006700A4" w:rsidRPr="001B6968" w:rsidRDefault="006700A4" w:rsidP="006700A4">
      <w:pPr>
        <w:overflowPunct/>
        <w:autoSpaceDE w:val="0"/>
        <w:autoSpaceDN w:val="0"/>
        <w:ind w:leftChars="200" w:left="480" w:firstLineChars="100" w:firstLine="240"/>
        <w:jc w:val="left"/>
        <w:textAlignment w:val="auto"/>
        <w:rPr>
          <w:rFonts w:asciiTheme="minorEastAsia" w:eastAsiaTheme="minorEastAsia" w:hAnsiTheme="minorEastAsia"/>
          <w:color w:val="auto"/>
        </w:rPr>
      </w:pPr>
      <w:r>
        <w:rPr>
          <w:rFonts w:asciiTheme="minorEastAsia" w:eastAsiaTheme="minorEastAsia" w:hAnsiTheme="minorEastAsia" w:hint="eastAsia"/>
          <w:color w:val="auto"/>
        </w:rPr>
        <w:t>入札書に記載された金額に当該金額の８</w:t>
      </w:r>
      <w:r w:rsidRPr="001B6968">
        <w:rPr>
          <w:rFonts w:asciiTheme="minorEastAsia" w:eastAsiaTheme="minorEastAsia" w:hAnsiTheme="minorEastAsia" w:hint="eastAsia"/>
          <w:color w:val="auto"/>
        </w:rPr>
        <w:t>パーセントに相当する額を加算した金額</w:t>
      </w:r>
      <w:r w:rsidRPr="001B6968">
        <w:rPr>
          <w:rFonts w:ascii="ＭＳ明朝" w:eastAsia="ＭＳ明朝" w:hAnsiTheme="minorHAnsi" w:cs="ＭＳ明朝" w:hint="eastAsia"/>
          <w:color w:val="auto"/>
        </w:rPr>
        <w:t>（当該金額に１円未満の端数があるときは、単価契約を除き、その端数金額を切り捨てるものとする。）</w:t>
      </w:r>
      <w:r w:rsidRPr="001B6968">
        <w:rPr>
          <w:rFonts w:asciiTheme="minorEastAsia" w:eastAsiaTheme="minorEastAsia" w:hAnsiTheme="minorEastAsia" w:hint="eastAsia"/>
          <w:color w:val="auto"/>
        </w:rPr>
        <w:t>をもって落札額とするので、入札者は、消費税にかかる課税</w:t>
      </w:r>
      <w:r>
        <w:rPr>
          <w:rFonts w:asciiTheme="minorEastAsia" w:eastAsiaTheme="minorEastAsia" w:hAnsiTheme="minorEastAsia" w:hint="eastAsia"/>
          <w:color w:val="auto"/>
        </w:rPr>
        <w:t>事業者であるか免税事業者であるかを問わず、見積もった金額の１０８</w:t>
      </w:r>
      <w:r w:rsidRPr="001B6968">
        <w:rPr>
          <w:rFonts w:asciiTheme="minorEastAsia" w:eastAsiaTheme="minorEastAsia" w:hAnsiTheme="minorEastAsia" w:hint="eastAsia"/>
          <w:color w:val="auto"/>
        </w:rPr>
        <w:t>分の１００に相当する金額を入札書に記載すること。また、代金の支払いにかかる振込手数料については、契約した事業者の負担とするので、入札書に記載する金額は必要に応じてこれを見込んだ金額を記載すること。</w:t>
      </w:r>
    </w:p>
    <w:p w:rsidR="00BE6F47" w:rsidRPr="006700A4" w:rsidRDefault="00BE6F47" w:rsidP="000179A6">
      <w:pPr>
        <w:rPr>
          <w:rFonts w:asciiTheme="minorEastAsia" w:eastAsiaTheme="minorEastAsia" w:hAnsiTheme="minorEastAsia"/>
          <w:color w:val="auto"/>
        </w:rPr>
      </w:pPr>
    </w:p>
    <w:p w:rsidR="00A818FA" w:rsidRPr="001B6968" w:rsidRDefault="00BE6F47" w:rsidP="00A818FA">
      <w:pPr>
        <w:rPr>
          <w:rFonts w:asciiTheme="minorEastAsia" w:eastAsiaTheme="minorEastAsia" w:hAnsiTheme="minorEastAsia"/>
          <w:color w:val="auto"/>
        </w:rPr>
      </w:pPr>
      <w:r w:rsidRPr="001B6968">
        <w:rPr>
          <w:rFonts w:asciiTheme="minorEastAsia" w:eastAsiaTheme="minorEastAsia" w:hAnsiTheme="minorEastAsia" w:hint="eastAsia"/>
          <w:color w:val="auto"/>
        </w:rPr>
        <w:t xml:space="preserve">２　</w:t>
      </w:r>
      <w:r w:rsidR="00802EAA" w:rsidRPr="001B6968">
        <w:rPr>
          <w:rFonts w:asciiTheme="minorEastAsia" w:eastAsiaTheme="minorEastAsia" w:hAnsiTheme="minorEastAsia" w:hint="eastAsia"/>
          <w:color w:val="auto"/>
        </w:rPr>
        <w:t>競争に参加する者に必要な資格に関する事項等</w:t>
      </w:r>
    </w:p>
    <w:p w:rsidR="0073048A" w:rsidRPr="001B6968" w:rsidRDefault="0073048A" w:rsidP="00A818FA">
      <w:pPr>
        <w:ind w:left="480" w:hangingChars="200" w:hanging="480"/>
        <w:rPr>
          <w:rFonts w:asciiTheme="minorEastAsia" w:eastAsiaTheme="minorEastAsia" w:hAnsiTheme="minorEastAsia"/>
          <w:color w:val="auto"/>
        </w:rPr>
      </w:pPr>
      <w:r w:rsidRPr="001B6968">
        <w:rPr>
          <w:rFonts w:asciiTheme="minorEastAsia" w:eastAsiaTheme="minorEastAsia" w:hAnsiTheme="minorEastAsia" w:hint="eastAsia"/>
          <w:color w:val="auto"/>
        </w:rPr>
        <w:t>（１）</w:t>
      </w:r>
      <w:r w:rsidR="00BA203A" w:rsidRPr="00BA203A">
        <w:rPr>
          <w:rFonts w:asciiTheme="minorEastAsia" w:eastAsiaTheme="minorEastAsia" w:hAnsiTheme="minorEastAsia" w:hint="eastAsia"/>
          <w:color w:val="auto"/>
        </w:rPr>
        <w:t>国立研究開発法人</w:t>
      </w:r>
      <w:r w:rsidR="00A818FA" w:rsidRPr="001B6968">
        <w:rPr>
          <w:rFonts w:asciiTheme="minorEastAsia" w:eastAsiaTheme="minorEastAsia" w:hAnsiTheme="minorEastAsia" w:hint="eastAsia"/>
          <w:color w:val="auto"/>
        </w:rPr>
        <w:t>国立精神・神経医療研究センター</w:t>
      </w:r>
      <w:r w:rsidR="005D3615" w:rsidRPr="001B6968">
        <w:rPr>
          <w:rFonts w:asciiTheme="minorEastAsia" w:eastAsiaTheme="minorEastAsia" w:hAnsiTheme="minorEastAsia" w:hint="eastAsia"/>
          <w:color w:val="auto"/>
        </w:rPr>
        <w:t>契約事務取扱細則第６条</w:t>
      </w:r>
      <w:r w:rsidR="00BE6F47" w:rsidRPr="001B6968">
        <w:rPr>
          <w:rFonts w:asciiTheme="minorEastAsia" w:eastAsiaTheme="minorEastAsia" w:hAnsiTheme="minorEastAsia" w:hint="eastAsia"/>
          <w:color w:val="auto"/>
        </w:rPr>
        <w:t>及び第７条</w:t>
      </w:r>
      <w:r w:rsidR="005D3615" w:rsidRPr="001B6968">
        <w:rPr>
          <w:rFonts w:asciiTheme="minorEastAsia" w:eastAsiaTheme="minorEastAsia" w:hAnsiTheme="minorEastAsia" w:hint="eastAsia"/>
          <w:color w:val="auto"/>
        </w:rPr>
        <w:t>の規定に該当しないものであるこ</w:t>
      </w:r>
      <w:r w:rsidRPr="001B6968">
        <w:rPr>
          <w:rFonts w:asciiTheme="minorEastAsia" w:eastAsiaTheme="minorEastAsia" w:hAnsiTheme="minorEastAsia" w:hint="eastAsia"/>
          <w:color w:val="auto"/>
        </w:rPr>
        <w:t>と。</w:t>
      </w:r>
    </w:p>
    <w:p w:rsidR="005D3615" w:rsidRPr="001B6968" w:rsidRDefault="005D3615" w:rsidP="0073048A">
      <w:pPr>
        <w:ind w:leftChars="200" w:left="480" w:firstLineChars="100" w:firstLine="240"/>
        <w:rPr>
          <w:rFonts w:asciiTheme="minorEastAsia" w:eastAsiaTheme="minorEastAsia" w:hAnsiTheme="minorEastAsia"/>
          <w:color w:val="auto"/>
        </w:rPr>
      </w:pPr>
      <w:r w:rsidRPr="001B6968">
        <w:rPr>
          <w:rFonts w:asciiTheme="minorEastAsia" w:eastAsiaTheme="minorEastAsia" w:hAnsiTheme="minorEastAsia" w:hint="eastAsia"/>
          <w:color w:val="auto"/>
        </w:rPr>
        <w:t>なお、未成年者、被保佐人又は被補助人であっても、契約締結のために</w:t>
      </w:r>
      <w:r w:rsidRPr="001B6968">
        <w:rPr>
          <w:rFonts w:asciiTheme="minorEastAsia" w:eastAsiaTheme="minorEastAsia" w:hAnsiTheme="minorEastAsia" w:hint="eastAsia"/>
          <w:color w:val="auto"/>
        </w:rPr>
        <w:lastRenderedPageBreak/>
        <w:t>必要な同意を得ている者は、</w:t>
      </w:r>
      <w:r w:rsidR="00BE6F47" w:rsidRPr="001B6968">
        <w:rPr>
          <w:rFonts w:asciiTheme="minorEastAsia" w:eastAsiaTheme="minorEastAsia" w:hAnsiTheme="minorEastAsia" w:hint="eastAsia"/>
          <w:color w:val="auto"/>
        </w:rPr>
        <w:t>第６</w:t>
      </w:r>
      <w:r w:rsidRPr="001B6968">
        <w:rPr>
          <w:rFonts w:asciiTheme="minorEastAsia" w:eastAsiaTheme="minorEastAsia" w:hAnsiTheme="minorEastAsia" w:hint="eastAsia"/>
          <w:color w:val="auto"/>
        </w:rPr>
        <w:t>条中、特別の理由がある場合に該当する。</w:t>
      </w:r>
    </w:p>
    <w:p w:rsidR="0073048A" w:rsidRPr="001B6968" w:rsidRDefault="0073048A" w:rsidP="0073048A">
      <w:pPr>
        <w:overflowPunct/>
        <w:autoSpaceDE w:val="0"/>
        <w:autoSpaceDN w:val="0"/>
        <w:jc w:val="left"/>
        <w:textAlignment w:val="auto"/>
        <w:rPr>
          <w:rFonts w:asciiTheme="minorEastAsia" w:eastAsiaTheme="minorEastAsia" w:hAnsiTheme="minorEastAsia" w:cs="MS-Mincho"/>
          <w:color w:val="auto"/>
        </w:rPr>
      </w:pPr>
      <w:r w:rsidRPr="001B6968">
        <w:rPr>
          <w:rFonts w:asciiTheme="minorEastAsia" w:eastAsiaTheme="minorEastAsia" w:hAnsiTheme="minorEastAsia" w:cs="MS-Mincho" w:hint="eastAsia"/>
          <w:color w:val="auto"/>
        </w:rPr>
        <w:t>（２）次の事項に該当する者は、競争に参加させないことがある。</w:t>
      </w:r>
    </w:p>
    <w:p w:rsidR="0073048A" w:rsidRPr="001B6968" w:rsidRDefault="0073048A" w:rsidP="0073048A">
      <w:pPr>
        <w:overflowPunct/>
        <w:autoSpaceDE w:val="0"/>
        <w:autoSpaceDN w:val="0"/>
        <w:ind w:firstLineChars="100" w:firstLine="240"/>
        <w:jc w:val="left"/>
        <w:textAlignment w:val="auto"/>
        <w:rPr>
          <w:rFonts w:asciiTheme="minorEastAsia" w:eastAsiaTheme="minorEastAsia" w:hAnsiTheme="minorEastAsia" w:cs="MS-Mincho"/>
          <w:color w:val="auto"/>
        </w:rPr>
      </w:pPr>
      <w:r w:rsidRPr="001B6968">
        <w:rPr>
          <w:rFonts w:asciiTheme="minorEastAsia" w:eastAsiaTheme="minorEastAsia" w:hAnsiTheme="minorEastAsia" w:cs="MS-Mincho" w:hint="eastAsia"/>
          <w:color w:val="auto"/>
        </w:rPr>
        <w:t>（ア）資格審査申請書又は添付書類等に虚偽の事実を記載した者</w:t>
      </w:r>
    </w:p>
    <w:p w:rsidR="0073048A" w:rsidRPr="001B6968" w:rsidRDefault="0073048A" w:rsidP="0073048A">
      <w:pPr>
        <w:ind w:firstLineChars="100" w:firstLine="240"/>
        <w:rPr>
          <w:rFonts w:asciiTheme="minorEastAsia" w:eastAsiaTheme="minorEastAsia" w:hAnsiTheme="minorEastAsia" w:cs="MS-Mincho"/>
          <w:color w:val="auto"/>
        </w:rPr>
      </w:pPr>
      <w:r w:rsidRPr="001B6968">
        <w:rPr>
          <w:rFonts w:asciiTheme="minorEastAsia" w:eastAsiaTheme="minorEastAsia" w:hAnsiTheme="minorEastAsia" w:cs="MS-Mincho" w:hint="eastAsia"/>
          <w:color w:val="auto"/>
        </w:rPr>
        <w:t>（イ）経営の状況又は商取引における信用性が極度に悪化している者</w:t>
      </w:r>
    </w:p>
    <w:p w:rsidR="005D3615" w:rsidRDefault="0073048A" w:rsidP="005A4446">
      <w:pPr>
        <w:ind w:left="480" w:hangingChars="200" w:hanging="480"/>
        <w:rPr>
          <w:rFonts w:asciiTheme="minorEastAsia" w:eastAsiaTheme="minorEastAsia" w:hAnsiTheme="minorEastAsia"/>
          <w:color w:val="auto"/>
        </w:rPr>
      </w:pPr>
      <w:r w:rsidRPr="001B6968">
        <w:rPr>
          <w:rFonts w:asciiTheme="minorEastAsia" w:eastAsiaTheme="minorEastAsia" w:hAnsiTheme="minorEastAsia" w:hint="eastAsia"/>
          <w:color w:val="auto"/>
        </w:rPr>
        <w:t>（３）</w:t>
      </w:r>
      <w:r w:rsidR="000329DE">
        <w:rPr>
          <w:rFonts w:asciiTheme="minorEastAsia" w:eastAsiaTheme="minorEastAsia" w:hAnsiTheme="minorEastAsia" w:hint="eastAsia"/>
          <w:color w:val="auto"/>
        </w:rPr>
        <w:t>当該年度における全省庁統一資格</w:t>
      </w:r>
      <w:r w:rsidR="005D3615" w:rsidRPr="001B6968">
        <w:rPr>
          <w:rFonts w:asciiTheme="minorEastAsia" w:eastAsiaTheme="minorEastAsia" w:hAnsiTheme="minorEastAsia" w:hint="eastAsia"/>
          <w:color w:val="auto"/>
        </w:rPr>
        <w:t>に</w:t>
      </w:r>
      <w:r w:rsidR="001B6968" w:rsidRPr="001B6968">
        <w:rPr>
          <w:rFonts w:asciiTheme="minorEastAsia" w:eastAsiaTheme="minorEastAsia" w:hAnsiTheme="minorEastAsia" w:hint="eastAsia"/>
          <w:color w:val="auto"/>
        </w:rPr>
        <w:t>おいて</w:t>
      </w:r>
      <w:r w:rsidR="00190FB9">
        <w:rPr>
          <w:rFonts w:asciiTheme="minorEastAsia" w:eastAsiaTheme="minorEastAsia" w:hAnsiTheme="minorEastAsia" w:hint="eastAsia"/>
          <w:color w:val="auto"/>
        </w:rPr>
        <w:t>「物品の販売</w:t>
      </w:r>
      <w:r w:rsidR="006700A4">
        <w:rPr>
          <w:rFonts w:asciiTheme="minorEastAsia" w:eastAsiaTheme="minorEastAsia" w:hAnsiTheme="minorEastAsia" w:hint="eastAsia"/>
          <w:color w:val="auto"/>
        </w:rPr>
        <w:t>」</w:t>
      </w:r>
      <w:r w:rsidR="00FF6847">
        <w:rPr>
          <w:rFonts w:asciiTheme="minorEastAsia" w:eastAsiaTheme="minorEastAsia" w:hAnsiTheme="minorEastAsia" w:hint="eastAsia"/>
          <w:color w:val="auto"/>
        </w:rPr>
        <w:t>に</w:t>
      </w:r>
      <w:r w:rsidR="001B6968" w:rsidRPr="001B6968">
        <w:rPr>
          <w:rFonts w:asciiTheme="minorEastAsia" w:eastAsiaTheme="minorEastAsia" w:hAnsiTheme="minorEastAsia" w:hint="eastAsia"/>
          <w:color w:val="auto"/>
        </w:rPr>
        <w:t>かかる</w:t>
      </w:r>
      <w:r w:rsidR="00395587" w:rsidRPr="00395587">
        <w:rPr>
          <w:rFonts w:asciiTheme="minorEastAsia" w:eastAsiaTheme="minorEastAsia" w:hAnsiTheme="minorEastAsia" w:hint="eastAsia"/>
          <w:color w:val="auto"/>
        </w:rPr>
        <w:t>「</w:t>
      </w:r>
      <w:r w:rsidR="00D40382">
        <w:rPr>
          <w:rFonts w:asciiTheme="minorEastAsia" w:eastAsiaTheme="minorEastAsia" w:hAnsiTheme="minorEastAsia" w:hint="eastAsia"/>
          <w:color w:val="auto"/>
        </w:rPr>
        <w:t>Ｂ、Ｃ</w:t>
      </w:r>
      <w:r w:rsidR="00190FB9">
        <w:rPr>
          <w:rFonts w:asciiTheme="minorEastAsia" w:eastAsiaTheme="minorEastAsia" w:hAnsiTheme="minorEastAsia" w:hint="eastAsia"/>
          <w:color w:val="auto"/>
        </w:rPr>
        <w:t>、Ｄ</w:t>
      </w:r>
      <w:r w:rsidR="00395587" w:rsidRPr="00395587">
        <w:rPr>
          <w:rFonts w:asciiTheme="minorEastAsia" w:eastAsiaTheme="minorEastAsia" w:hAnsiTheme="minorEastAsia" w:hint="eastAsia"/>
          <w:color w:val="auto"/>
        </w:rPr>
        <w:t>」</w:t>
      </w:r>
      <w:r w:rsidR="005D3615" w:rsidRPr="001B6968">
        <w:rPr>
          <w:rFonts w:asciiTheme="minorEastAsia" w:eastAsiaTheme="minorEastAsia" w:hAnsiTheme="minorEastAsia" w:hint="eastAsia"/>
          <w:color w:val="auto"/>
        </w:rPr>
        <w:t>等級</w:t>
      </w:r>
      <w:r w:rsidR="001B6968" w:rsidRPr="001B6968">
        <w:rPr>
          <w:rFonts w:asciiTheme="minorEastAsia" w:eastAsiaTheme="minorEastAsia" w:hAnsiTheme="minorEastAsia" w:hint="eastAsia"/>
          <w:color w:val="auto"/>
        </w:rPr>
        <w:t>のいずれか</w:t>
      </w:r>
      <w:r w:rsidR="005D3615" w:rsidRPr="001B6968">
        <w:rPr>
          <w:rFonts w:asciiTheme="minorEastAsia" w:eastAsiaTheme="minorEastAsia" w:hAnsiTheme="minorEastAsia" w:hint="eastAsia"/>
          <w:color w:val="auto"/>
        </w:rPr>
        <w:t>に</w:t>
      </w:r>
      <w:r w:rsidRPr="001B6968">
        <w:rPr>
          <w:rFonts w:asciiTheme="minorEastAsia" w:eastAsiaTheme="minorEastAsia" w:hAnsiTheme="minorEastAsia" w:hint="eastAsia"/>
          <w:color w:val="auto"/>
        </w:rPr>
        <w:t>格付けされ、関東・甲信越地域の競争参加資格を有する者であること。</w:t>
      </w:r>
    </w:p>
    <w:p w:rsidR="00227588" w:rsidRPr="001B6968" w:rsidRDefault="00227588" w:rsidP="00227588">
      <w:pPr>
        <w:ind w:left="480" w:hangingChars="200" w:hanging="480"/>
        <w:rPr>
          <w:rFonts w:asciiTheme="minorEastAsia" w:eastAsiaTheme="minorEastAsia" w:hAnsiTheme="minorEastAsia"/>
          <w:color w:val="auto"/>
        </w:rPr>
      </w:pPr>
      <w:r>
        <w:rPr>
          <w:rFonts w:asciiTheme="minorEastAsia" w:eastAsiaTheme="minorEastAsia" w:hAnsiTheme="minorEastAsia" w:hint="eastAsia"/>
          <w:color w:val="auto"/>
        </w:rPr>
        <w:t>（４）社会保険等（厚生年金保険、健康保険（全国健康保険協会が管掌するもの）、船員保険、国民年金保険、労働者災害補償保険及び雇用保険をいう。）に加入し、該当する制度の保険料の滞納がないこと。</w:t>
      </w:r>
    </w:p>
    <w:p w:rsidR="005D3615" w:rsidRPr="001B6968" w:rsidRDefault="005D3615" w:rsidP="000179A6">
      <w:pPr>
        <w:rPr>
          <w:rFonts w:asciiTheme="minorEastAsia" w:eastAsiaTheme="minorEastAsia" w:hAnsiTheme="minorEastAsia"/>
          <w:color w:val="auto"/>
        </w:rPr>
      </w:pPr>
      <w:r w:rsidRPr="001B6968">
        <w:rPr>
          <w:rFonts w:asciiTheme="minorEastAsia" w:eastAsiaTheme="minorEastAsia" w:hAnsiTheme="minorEastAsia"/>
          <w:color w:val="auto"/>
        </w:rPr>
        <w:t xml:space="preserve">   </w:t>
      </w:r>
      <w:r w:rsidRPr="001B6968">
        <w:rPr>
          <w:rFonts w:asciiTheme="minorEastAsia" w:eastAsiaTheme="minorEastAsia" w:hAnsiTheme="minorEastAsia" w:hint="eastAsia"/>
          <w:color w:val="auto"/>
        </w:rPr>
        <w:t xml:space="preserve">　</w:t>
      </w:r>
      <w:r w:rsidRPr="001B6968">
        <w:rPr>
          <w:rFonts w:asciiTheme="minorEastAsia" w:eastAsiaTheme="minorEastAsia" w:hAnsiTheme="minorEastAsia"/>
          <w:color w:val="auto"/>
        </w:rPr>
        <w:t xml:space="preserve"> </w:t>
      </w:r>
    </w:p>
    <w:p w:rsidR="00802EAA" w:rsidRPr="001B6968" w:rsidRDefault="00802EAA" w:rsidP="00802EAA">
      <w:pPr>
        <w:rPr>
          <w:rFonts w:asciiTheme="minorEastAsia" w:eastAsiaTheme="minorEastAsia" w:hAnsiTheme="minorEastAsia"/>
          <w:color w:val="auto"/>
        </w:rPr>
      </w:pPr>
      <w:r w:rsidRPr="001B6968">
        <w:rPr>
          <w:rFonts w:asciiTheme="minorEastAsia" w:eastAsiaTheme="minorEastAsia" w:hAnsiTheme="minorEastAsia" w:hint="eastAsia"/>
          <w:color w:val="auto"/>
        </w:rPr>
        <w:t>３　契約事項を示す場所等</w:t>
      </w:r>
    </w:p>
    <w:p w:rsidR="00802EAA" w:rsidRPr="001B6968" w:rsidRDefault="00802EAA" w:rsidP="00802EAA">
      <w:pPr>
        <w:ind w:firstLineChars="200" w:firstLine="480"/>
        <w:rPr>
          <w:rFonts w:asciiTheme="minorEastAsia" w:eastAsiaTheme="minorEastAsia" w:hAnsiTheme="minorEastAsia"/>
          <w:color w:val="auto"/>
        </w:rPr>
      </w:pPr>
      <w:r w:rsidRPr="001B6968">
        <w:rPr>
          <w:rFonts w:asciiTheme="minorEastAsia" w:eastAsiaTheme="minorEastAsia" w:hAnsiTheme="minorEastAsia" w:hint="eastAsia"/>
          <w:color w:val="auto"/>
        </w:rPr>
        <w:t>〒１８７－８５５１　東京都小平市小川東町４－１－１</w:t>
      </w:r>
    </w:p>
    <w:p w:rsidR="00802EAA" w:rsidRPr="001B6968" w:rsidRDefault="00BA203A" w:rsidP="00802EAA">
      <w:pPr>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国立研究開発法人</w:t>
      </w:r>
      <w:r w:rsidR="00802EAA" w:rsidRPr="001B6968">
        <w:rPr>
          <w:rFonts w:asciiTheme="minorEastAsia" w:eastAsiaTheme="minorEastAsia" w:hAnsiTheme="minorEastAsia" w:hint="eastAsia"/>
          <w:color w:val="auto"/>
        </w:rPr>
        <w:t>国立精神・神経医療研究センター</w:t>
      </w:r>
    </w:p>
    <w:p w:rsidR="00802EAA" w:rsidRDefault="00802EAA" w:rsidP="00802EAA">
      <w:pPr>
        <w:ind w:firstLineChars="300" w:firstLine="720"/>
        <w:rPr>
          <w:rFonts w:asciiTheme="minorEastAsia" w:eastAsiaTheme="minorEastAsia" w:hAnsiTheme="minorEastAsia"/>
          <w:color w:val="auto"/>
        </w:rPr>
      </w:pPr>
      <w:r w:rsidRPr="001B6968">
        <w:rPr>
          <w:rFonts w:asciiTheme="minorEastAsia" w:eastAsiaTheme="minorEastAsia" w:hAnsiTheme="minorEastAsia" w:hint="eastAsia"/>
          <w:color w:val="auto"/>
        </w:rPr>
        <w:t>財務経理部財務経理課</w:t>
      </w:r>
      <w:r w:rsidR="00F850A6">
        <w:rPr>
          <w:rFonts w:asciiTheme="minorEastAsia" w:eastAsiaTheme="minorEastAsia" w:hAnsiTheme="minorEastAsia" w:hint="eastAsia"/>
          <w:color w:val="auto"/>
        </w:rPr>
        <w:t>第一契約係</w:t>
      </w:r>
      <w:r w:rsidRPr="001B6968">
        <w:rPr>
          <w:rFonts w:asciiTheme="minorEastAsia" w:eastAsiaTheme="minorEastAsia" w:hAnsiTheme="minorEastAsia" w:hint="eastAsia"/>
          <w:color w:val="auto"/>
        </w:rPr>
        <w:t xml:space="preserve">　</w:t>
      </w:r>
      <w:r w:rsidR="003146DD">
        <w:rPr>
          <w:rFonts w:asciiTheme="minorEastAsia" w:eastAsiaTheme="minorEastAsia" w:hAnsiTheme="minorEastAsia" w:hint="eastAsia"/>
          <w:color w:val="auto"/>
        </w:rPr>
        <w:t>萩原</w:t>
      </w:r>
    </w:p>
    <w:p w:rsidR="00802EAA" w:rsidRPr="001B6968" w:rsidRDefault="00802EAA" w:rsidP="00802EAA">
      <w:pPr>
        <w:ind w:firstLineChars="200" w:firstLine="480"/>
        <w:rPr>
          <w:rFonts w:asciiTheme="minorEastAsia" w:eastAsiaTheme="minorEastAsia" w:hAnsiTheme="minorEastAsia"/>
          <w:color w:val="auto"/>
        </w:rPr>
      </w:pPr>
      <w:r w:rsidRPr="001B6968">
        <w:rPr>
          <w:rFonts w:asciiTheme="minorEastAsia" w:eastAsiaTheme="minorEastAsia" w:hAnsiTheme="minorEastAsia" w:hint="eastAsia"/>
          <w:color w:val="auto"/>
        </w:rPr>
        <w:t>ＴＥＬ　０４２－３４</w:t>
      </w:r>
      <w:r w:rsidR="00913B9D">
        <w:rPr>
          <w:rFonts w:asciiTheme="minorEastAsia" w:eastAsiaTheme="minorEastAsia" w:hAnsiTheme="minorEastAsia" w:hint="eastAsia"/>
          <w:color w:val="auto"/>
        </w:rPr>
        <w:t>６</w:t>
      </w:r>
      <w:r w:rsidRPr="001B6968">
        <w:rPr>
          <w:rFonts w:asciiTheme="minorEastAsia" w:eastAsiaTheme="minorEastAsia" w:hAnsiTheme="minorEastAsia" w:hint="eastAsia"/>
          <w:color w:val="auto"/>
        </w:rPr>
        <w:t>－</w:t>
      </w:r>
      <w:r w:rsidR="00913B9D">
        <w:rPr>
          <w:rFonts w:asciiTheme="minorEastAsia" w:eastAsiaTheme="minorEastAsia" w:hAnsiTheme="minorEastAsia" w:hint="eastAsia"/>
          <w:color w:val="auto"/>
        </w:rPr>
        <w:t>１７６１</w:t>
      </w:r>
    </w:p>
    <w:p w:rsidR="00802EAA" w:rsidRPr="001B6968" w:rsidRDefault="00802EAA" w:rsidP="00802EAA">
      <w:pPr>
        <w:rPr>
          <w:rFonts w:asciiTheme="minorEastAsia" w:eastAsiaTheme="minorEastAsia" w:hAnsiTheme="minorEastAsia"/>
          <w:color w:val="auto"/>
        </w:rPr>
      </w:pPr>
    </w:p>
    <w:p w:rsidR="00802EAA" w:rsidRPr="001B6968" w:rsidRDefault="00802EAA" w:rsidP="00802EAA">
      <w:pPr>
        <w:rPr>
          <w:rFonts w:asciiTheme="minorEastAsia" w:eastAsiaTheme="minorEastAsia" w:hAnsiTheme="minorEastAsia"/>
          <w:color w:val="auto"/>
        </w:rPr>
      </w:pPr>
      <w:r w:rsidRPr="001B6968">
        <w:rPr>
          <w:rFonts w:asciiTheme="minorEastAsia" w:eastAsiaTheme="minorEastAsia" w:hAnsiTheme="minorEastAsia" w:hint="eastAsia"/>
          <w:color w:val="auto"/>
        </w:rPr>
        <w:t>４　競争執行の場所及び日時等</w:t>
      </w:r>
    </w:p>
    <w:p w:rsidR="00802EAA" w:rsidRPr="004D6F43" w:rsidRDefault="00802EAA" w:rsidP="004D6F43">
      <w:pPr>
        <w:pStyle w:val="ab"/>
        <w:numPr>
          <w:ilvl w:val="0"/>
          <w:numId w:val="1"/>
        </w:numPr>
        <w:ind w:leftChars="0"/>
        <w:rPr>
          <w:rFonts w:asciiTheme="minorEastAsia" w:eastAsiaTheme="minorEastAsia" w:hAnsiTheme="minorEastAsia"/>
          <w:color w:val="auto"/>
        </w:rPr>
      </w:pPr>
      <w:r w:rsidRPr="004D6F43">
        <w:rPr>
          <w:rFonts w:asciiTheme="minorEastAsia" w:eastAsiaTheme="minorEastAsia" w:hAnsiTheme="minorEastAsia" w:hint="eastAsia"/>
          <w:color w:val="auto"/>
        </w:rPr>
        <w:t>入札説明書の交付期間及び交付場所</w:t>
      </w:r>
    </w:p>
    <w:p w:rsidR="00802EAA" w:rsidRPr="001B6968" w:rsidRDefault="001D5C23" w:rsidP="00D40382">
      <w:pPr>
        <w:ind w:firstLineChars="300" w:firstLine="720"/>
        <w:rPr>
          <w:rFonts w:asciiTheme="minorEastAsia" w:eastAsiaTheme="minorEastAsia" w:hAnsiTheme="minorEastAsia"/>
          <w:color w:val="auto"/>
        </w:rPr>
      </w:pPr>
      <w:r w:rsidRPr="001B6968">
        <w:rPr>
          <w:rFonts w:asciiTheme="minorEastAsia" w:eastAsiaTheme="minorEastAsia" w:hAnsiTheme="minorEastAsia" w:hint="eastAsia"/>
          <w:color w:val="auto"/>
        </w:rPr>
        <w:t xml:space="preserve">交付期間　</w:t>
      </w:r>
      <w:r w:rsidR="00BA41EA">
        <w:rPr>
          <w:rFonts w:asciiTheme="minorEastAsia" w:eastAsiaTheme="minorEastAsia" w:hAnsiTheme="minorEastAsia" w:hint="eastAsia"/>
          <w:color w:val="auto"/>
        </w:rPr>
        <w:t>平成</w:t>
      </w:r>
      <w:r w:rsidR="003146DD">
        <w:rPr>
          <w:rFonts w:asciiTheme="minorEastAsia" w:eastAsiaTheme="minorEastAsia" w:hAnsiTheme="minorEastAsia" w:hint="eastAsia"/>
          <w:color w:val="auto"/>
        </w:rPr>
        <w:t>３０</w:t>
      </w:r>
      <w:r w:rsidR="00BA41EA">
        <w:rPr>
          <w:rFonts w:asciiTheme="minorEastAsia" w:eastAsiaTheme="minorEastAsia" w:hAnsiTheme="minorEastAsia" w:hint="eastAsia"/>
          <w:color w:val="auto"/>
        </w:rPr>
        <w:t>年</w:t>
      </w:r>
      <w:r w:rsidR="00FE0BAE">
        <w:rPr>
          <w:rFonts w:asciiTheme="minorEastAsia" w:eastAsiaTheme="minorEastAsia" w:hAnsiTheme="minorEastAsia" w:hint="eastAsia"/>
          <w:color w:val="auto"/>
        </w:rPr>
        <w:t>１</w:t>
      </w:r>
      <w:r w:rsidR="00E1366C">
        <w:rPr>
          <w:rFonts w:asciiTheme="minorEastAsia" w:eastAsiaTheme="minorEastAsia" w:hAnsiTheme="minorEastAsia" w:hint="eastAsia"/>
          <w:color w:val="auto"/>
        </w:rPr>
        <w:t>月</w:t>
      </w:r>
      <w:r w:rsidR="003146DD">
        <w:rPr>
          <w:rFonts w:asciiTheme="minorEastAsia" w:eastAsiaTheme="minorEastAsia" w:hAnsiTheme="minorEastAsia" w:hint="eastAsia"/>
          <w:color w:val="auto"/>
        </w:rPr>
        <w:t>９</w:t>
      </w:r>
      <w:r w:rsidR="00E1366C">
        <w:rPr>
          <w:rFonts w:asciiTheme="minorEastAsia" w:eastAsiaTheme="minorEastAsia" w:hAnsiTheme="minorEastAsia" w:hint="eastAsia"/>
          <w:color w:val="auto"/>
        </w:rPr>
        <w:t>日～平成</w:t>
      </w:r>
      <w:r w:rsidR="003146DD">
        <w:rPr>
          <w:rFonts w:asciiTheme="minorEastAsia" w:eastAsiaTheme="minorEastAsia" w:hAnsiTheme="minorEastAsia" w:hint="eastAsia"/>
          <w:color w:val="auto"/>
        </w:rPr>
        <w:t>３０</w:t>
      </w:r>
      <w:r w:rsidR="00E1366C">
        <w:rPr>
          <w:rFonts w:asciiTheme="minorEastAsia" w:eastAsiaTheme="minorEastAsia" w:hAnsiTheme="minorEastAsia" w:hint="eastAsia"/>
          <w:color w:val="auto"/>
        </w:rPr>
        <w:t>年</w:t>
      </w:r>
      <w:r w:rsidR="00935B61">
        <w:rPr>
          <w:rFonts w:asciiTheme="minorEastAsia" w:eastAsiaTheme="minorEastAsia" w:hAnsiTheme="minorEastAsia" w:hint="eastAsia"/>
          <w:color w:val="auto"/>
        </w:rPr>
        <w:t>１</w:t>
      </w:r>
      <w:r w:rsidR="00E1366C">
        <w:rPr>
          <w:rFonts w:asciiTheme="minorEastAsia" w:eastAsiaTheme="minorEastAsia" w:hAnsiTheme="minorEastAsia" w:hint="eastAsia"/>
          <w:color w:val="auto"/>
        </w:rPr>
        <w:t>月</w:t>
      </w:r>
      <w:r w:rsidR="003146DD">
        <w:rPr>
          <w:rFonts w:asciiTheme="minorEastAsia" w:eastAsiaTheme="minorEastAsia" w:hAnsiTheme="minorEastAsia" w:hint="eastAsia"/>
          <w:color w:val="auto"/>
        </w:rPr>
        <w:t>２６</w:t>
      </w:r>
      <w:r w:rsidR="00F850A6">
        <w:rPr>
          <w:rFonts w:asciiTheme="minorEastAsia" w:eastAsiaTheme="minorEastAsia" w:hAnsiTheme="minorEastAsia" w:hint="eastAsia"/>
          <w:color w:val="auto"/>
        </w:rPr>
        <w:t>日</w:t>
      </w:r>
    </w:p>
    <w:p w:rsidR="001D5C23" w:rsidRPr="001B6968" w:rsidRDefault="001D5C23" w:rsidP="001D5C23">
      <w:pPr>
        <w:ind w:firstLineChars="300" w:firstLine="720"/>
        <w:rPr>
          <w:rFonts w:asciiTheme="minorEastAsia" w:eastAsiaTheme="minorEastAsia" w:hAnsiTheme="minorEastAsia"/>
          <w:color w:val="auto"/>
        </w:rPr>
      </w:pPr>
      <w:r w:rsidRPr="001B6968">
        <w:rPr>
          <w:rFonts w:asciiTheme="minorEastAsia" w:eastAsiaTheme="minorEastAsia" w:hAnsiTheme="minorEastAsia" w:hint="eastAsia"/>
          <w:color w:val="auto"/>
        </w:rPr>
        <w:t xml:space="preserve">　　　　　９時００分～１２時００分、１３時００分～１７時００分</w:t>
      </w:r>
    </w:p>
    <w:p w:rsidR="001D5C23" w:rsidRPr="001B6968" w:rsidRDefault="001D5C23" w:rsidP="001D5C23">
      <w:pPr>
        <w:ind w:firstLineChars="300" w:firstLine="720"/>
        <w:rPr>
          <w:rFonts w:asciiTheme="minorEastAsia" w:eastAsiaTheme="minorEastAsia" w:hAnsiTheme="minorEastAsia"/>
          <w:color w:val="auto"/>
        </w:rPr>
      </w:pPr>
      <w:r w:rsidRPr="001B6968">
        <w:rPr>
          <w:rFonts w:asciiTheme="minorEastAsia" w:eastAsiaTheme="minorEastAsia" w:hAnsiTheme="minorEastAsia" w:hint="eastAsia"/>
          <w:color w:val="auto"/>
        </w:rPr>
        <w:t xml:space="preserve">　　　　　ただし、土・日・祝祭日を除く。</w:t>
      </w:r>
    </w:p>
    <w:p w:rsidR="001D5C23" w:rsidRPr="001B6968" w:rsidRDefault="001D5C23" w:rsidP="001D5C23">
      <w:pPr>
        <w:ind w:firstLineChars="300" w:firstLine="720"/>
        <w:rPr>
          <w:rFonts w:asciiTheme="minorEastAsia" w:eastAsiaTheme="minorEastAsia" w:hAnsiTheme="minorEastAsia"/>
          <w:color w:val="auto"/>
        </w:rPr>
      </w:pPr>
      <w:r w:rsidRPr="001B6968">
        <w:rPr>
          <w:rFonts w:asciiTheme="minorEastAsia" w:eastAsiaTheme="minorEastAsia" w:hAnsiTheme="minorEastAsia" w:hint="eastAsia"/>
          <w:color w:val="auto"/>
        </w:rPr>
        <w:t>交付場所　３に同じ</w:t>
      </w:r>
    </w:p>
    <w:p w:rsidR="00802EAA" w:rsidRPr="001B6968" w:rsidRDefault="00802EAA" w:rsidP="00802EAA">
      <w:pPr>
        <w:rPr>
          <w:rFonts w:asciiTheme="minorEastAsia" w:eastAsiaTheme="minorEastAsia" w:hAnsiTheme="minorEastAsia"/>
          <w:color w:val="auto"/>
        </w:rPr>
      </w:pPr>
      <w:r w:rsidRPr="001B6968">
        <w:rPr>
          <w:rFonts w:asciiTheme="minorEastAsia" w:eastAsiaTheme="minorEastAsia" w:hAnsiTheme="minorEastAsia" w:hint="eastAsia"/>
          <w:color w:val="auto"/>
        </w:rPr>
        <w:t>（</w:t>
      </w:r>
      <w:r w:rsidR="001D5C23" w:rsidRPr="001B6968">
        <w:rPr>
          <w:rFonts w:asciiTheme="minorEastAsia" w:eastAsiaTheme="minorEastAsia" w:hAnsiTheme="minorEastAsia" w:hint="eastAsia"/>
          <w:color w:val="auto"/>
        </w:rPr>
        <w:t>２</w:t>
      </w:r>
      <w:r w:rsidRPr="001B6968">
        <w:rPr>
          <w:rFonts w:asciiTheme="minorEastAsia" w:eastAsiaTheme="minorEastAsia" w:hAnsiTheme="minorEastAsia" w:hint="eastAsia"/>
          <w:color w:val="auto"/>
        </w:rPr>
        <w:t>）入札書の受領期限</w:t>
      </w:r>
    </w:p>
    <w:p w:rsidR="00255A88" w:rsidRDefault="001004F8" w:rsidP="00255A88">
      <w:pPr>
        <w:ind w:firstLineChars="300" w:firstLine="720"/>
        <w:rPr>
          <w:rFonts w:asciiTheme="minorEastAsia" w:eastAsiaTheme="minorEastAsia" w:hAnsiTheme="minorEastAsia"/>
          <w:color w:val="auto"/>
        </w:rPr>
      </w:pPr>
      <w:r w:rsidRPr="001004F8">
        <w:rPr>
          <w:rFonts w:asciiTheme="minorEastAsia" w:eastAsiaTheme="minorEastAsia" w:hAnsiTheme="minorEastAsia" w:hint="eastAsia"/>
          <w:color w:val="auto"/>
        </w:rPr>
        <w:t>平成</w:t>
      </w:r>
      <w:r w:rsidR="003146DD">
        <w:rPr>
          <w:rFonts w:asciiTheme="minorEastAsia" w:eastAsiaTheme="minorEastAsia" w:hAnsiTheme="minorEastAsia" w:hint="eastAsia"/>
          <w:color w:val="auto"/>
        </w:rPr>
        <w:t>３０</w:t>
      </w:r>
      <w:r w:rsidRPr="001004F8">
        <w:rPr>
          <w:rFonts w:asciiTheme="minorEastAsia" w:eastAsiaTheme="minorEastAsia" w:hAnsiTheme="minorEastAsia" w:hint="eastAsia"/>
          <w:color w:val="auto"/>
        </w:rPr>
        <w:t>年</w:t>
      </w:r>
      <w:r w:rsidR="0081567C">
        <w:rPr>
          <w:rFonts w:asciiTheme="minorEastAsia" w:eastAsiaTheme="minorEastAsia" w:hAnsiTheme="minorEastAsia" w:hint="eastAsia"/>
          <w:color w:val="auto"/>
        </w:rPr>
        <w:t>１</w:t>
      </w:r>
      <w:r w:rsidR="00D40382">
        <w:rPr>
          <w:rFonts w:asciiTheme="minorEastAsia" w:eastAsiaTheme="minorEastAsia" w:hAnsiTheme="minorEastAsia" w:hint="eastAsia"/>
          <w:color w:val="auto"/>
        </w:rPr>
        <w:t>月</w:t>
      </w:r>
      <w:r w:rsidR="003146DD">
        <w:rPr>
          <w:rFonts w:asciiTheme="minorEastAsia" w:eastAsiaTheme="minorEastAsia" w:hAnsiTheme="minorEastAsia" w:hint="eastAsia"/>
          <w:color w:val="auto"/>
        </w:rPr>
        <w:t>２６</w:t>
      </w:r>
      <w:r w:rsidR="00255A88">
        <w:rPr>
          <w:rFonts w:asciiTheme="minorEastAsia" w:eastAsiaTheme="minorEastAsia" w:hAnsiTheme="minorEastAsia" w:hint="eastAsia"/>
          <w:color w:val="auto"/>
        </w:rPr>
        <w:t>日（</w:t>
      </w:r>
      <w:r w:rsidR="003146DD">
        <w:rPr>
          <w:rFonts w:asciiTheme="minorEastAsia" w:eastAsiaTheme="minorEastAsia" w:hAnsiTheme="minorEastAsia" w:hint="eastAsia"/>
          <w:color w:val="auto"/>
        </w:rPr>
        <w:t>金</w:t>
      </w:r>
      <w:r w:rsidR="00255A88">
        <w:rPr>
          <w:rFonts w:asciiTheme="minorEastAsia" w:eastAsiaTheme="minorEastAsia" w:hAnsiTheme="minorEastAsia" w:hint="eastAsia"/>
          <w:color w:val="auto"/>
        </w:rPr>
        <w:t>）</w:t>
      </w:r>
      <w:r w:rsidR="00870515">
        <w:rPr>
          <w:rFonts w:asciiTheme="minorEastAsia" w:eastAsiaTheme="minorEastAsia" w:hAnsiTheme="minorEastAsia" w:hint="eastAsia"/>
          <w:color w:val="auto"/>
        </w:rPr>
        <w:t>１</w:t>
      </w:r>
      <w:r w:rsidR="003146DD">
        <w:rPr>
          <w:rFonts w:asciiTheme="minorEastAsia" w:eastAsiaTheme="minorEastAsia" w:hAnsiTheme="minorEastAsia" w:hint="eastAsia"/>
          <w:color w:val="auto"/>
        </w:rPr>
        <w:t>７</w:t>
      </w:r>
      <w:r w:rsidR="00255A88">
        <w:rPr>
          <w:rFonts w:asciiTheme="minorEastAsia" w:eastAsiaTheme="minorEastAsia" w:hAnsiTheme="minorEastAsia" w:hint="eastAsia"/>
          <w:color w:val="auto"/>
        </w:rPr>
        <w:t>時</w:t>
      </w:r>
      <w:r w:rsidR="003146DD">
        <w:rPr>
          <w:rFonts w:asciiTheme="minorEastAsia" w:eastAsiaTheme="minorEastAsia" w:hAnsiTheme="minorEastAsia" w:hint="eastAsia"/>
          <w:color w:val="auto"/>
        </w:rPr>
        <w:t>０</w:t>
      </w:r>
      <w:r w:rsidR="00870515">
        <w:rPr>
          <w:rFonts w:asciiTheme="minorEastAsia" w:eastAsiaTheme="minorEastAsia" w:hAnsiTheme="minorEastAsia" w:hint="eastAsia"/>
          <w:color w:val="auto"/>
        </w:rPr>
        <w:t>０</w:t>
      </w:r>
      <w:r w:rsidR="00255A88">
        <w:rPr>
          <w:rFonts w:asciiTheme="minorEastAsia" w:eastAsiaTheme="minorEastAsia" w:hAnsiTheme="minorEastAsia" w:hint="eastAsia"/>
          <w:color w:val="auto"/>
        </w:rPr>
        <w:t>分</w:t>
      </w:r>
    </w:p>
    <w:p w:rsidR="00802EAA" w:rsidRPr="001B6968" w:rsidRDefault="001D5C23" w:rsidP="00802EAA">
      <w:pPr>
        <w:rPr>
          <w:rFonts w:asciiTheme="minorEastAsia" w:eastAsiaTheme="minorEastAsia" w:hAnsiTheme="minorEastAsia"/>
          <w:color w:val="auto"/>
        </w:rPr>
      </w:pPr>
      <w:r w:rsidRPr="001B6968">
        <w:rPr>
          <w:rFonts w:asciiTheme="minorEastAsia" w:eastAsiaTheme="minorEastAsia" w:hAnsiTheme="minorEastAsia" w:hint="eastAsia"/>
          <w:color w:val="auto"/>
        </w:rPr>
        <w:t>（３</w:t>
      </w:r>
      <w:r w:rsidR="00802EAA" w:rsidRPr="001B6968">
        <w:rPr>
          <w:rFonts w:asciiTheme="minorEastAsia" w:eastAsiaTheme="minorEastAsia" w:hAnsiTheme="minorEastAsia" w:hint="eastAsia"/>
          <w:color w:val="auto"/>
        </w:rPr>
        <w:t>）開札日時及び場所</w:t>
      </w:r>
    </w:p>
    <w:p w:rsidR="001004F8" w:rsidRDefault="003146DD" w:rsidP="001004F8">
      <w:pPr>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平成３０</w:t>
      </w:r>
      <w:r w:rsidR="00870515" w:rsidRPr="00870515">
        <w:rPr>
          <w:rFonts w:asciiTheme="minorEastAsia" w:eastAsiaTheme="minorEastAsia" w:hAnsiTheme="minorEastAsia" w:hint="eastAsia"/>
          <w:color w:val="auto"/>
        </w:rPr>
        <w:t>年１月</w:t>
      </w:r>
      <w:r>
        <w:rPr>
          <w:rFonts w:asciiTheme="minorEastAsia" w:eastAsiaTheme="minorEastAsia" w:hAnsiTheme="minorEastAsia" w:hint="eastAsia"/>
          <w:color w:val="auto"/>
        </w:rPr>
        <w:t>２９</w:t>
      </w:r>
      <w:r w:rsidR="00870515" w:rsidRPr="00870515">
        <w:rPr>
          <w:rFonts w:asciiTheme="minorEastAsia" w:eastAsiaTheme="minorEastAsia" w:hAnsiTheme="minorEastAsia" w:hint="eastAsia"/>
          <w:color w:val="auto"/>
        </w:rPr>
        <w:t>日（</w:t>
      </w:r>
      <w:r>
        <w:rPr>
          <w:rFonts w:asciiTheme="minorEastAsia" w:eastAsiaTheme="minorEastAsia" w:hAnsiTheme="minorEastAsia" w:hint="eastAsia"/>
          <w:color w:val="auto"/>
        </w:rPr>
        <w:t>月</w:t>
      </w:r>
      <w:r w:rsidR="00870515" w:rsidRPr="00870515">
        <w:rPr>
          <w:rFonts w:asciiTheme="minorEastAsia" w:eastAsiaTheme="minorEastAsia" w:hAnsiTheme="minorEastAsia" w:hint="eastAsia"/>
          <w:color w:val="auto"/>
        </w:rPr>
        <w:t>）</w:t>
      </w:r>
      <w:r w:rsidR="00870515">
        <w:rPr>
          <w:rFonts w:asciiTheme="minorEastAsia" w:eastAsiaTheme="minorEastAsia" w:hAnsiTheme="minorEastAsia" w:hint="eastAsia"/>
          <w:color w:val="auto"/>
        </w:rPr>
        <w:t>１４</w:t>
      </w:r>
      <w:r w:rsidR="001004F8">
        <w:rPr>
          <w:rFonts w:asciiTheme="minorEastAsia" w:eastAsiaTheme="minorEastAsia" w:hAnsiTheme="minorEastAsia" w:hint="eastAsia"/>
          <w:color w:val="auto"/>
        </w:rPr>
        <w:t>時</w:t>
      </w:r>
      <w:r w:rsidR="00870515">
        <w:rPr>
          <w:rFonts w:asciiTheme="minorEastAsia" w:eastAsiaTheme="minorEastAsia" w:hAnsiTheme="minorEastAsia"/>
          <w:color w:val="auto"/>
        </w:rPr>
        <w:t>０</w:t>
      </w:r>
      <w:r w:rsidR="00F14703">
        <w:rPr>
          <w:rFonts w:asciiTheme="minorEastAsia" w:eastAsiaTheme="minorEastAsia" w:hAnsiTheme="minorEastAsia" w:hint="eastAsia"/>
          <w:color w:val="auto"/>
        </w:rPr>
        <w:t>０</w:t>
      </w:r>
      <w:r w:rsidR="001004F8">
        <w:rPr>
          <w:rFonts w:asciiTheme="minorEastAsia" w:eastAsiaTheme="minorEastAsia" w:hAnsiTheme="minorEastAsia" w:hint="eastAsia"/>
          <w:color w:val="auto"/>
        </w:rPr>
        <w:t>分</w:t>
      </w:r>
    </w:p>
    <w:p w:rsidR="00331F12" w:rsidRPr="001B6968" w:rsidRDefault="007036A0" w:rsidP="00C02000">
      <w:pPr>
        <w:ind w:firstLineChars="300" w:firstLine="720"/>
        <w:rPr>
          <w:rFonts w:asciiTheme="minorEastAsia" w:eastAsiaTheme="minorEastAsia" w:hAnsiTheme="minorEastAsia"/>
          <w:color w:val="auto"/>
        </w:rPr>
      </w:pPr>
      <w:r>
        <w:rPr>
          <w:rFonts w:asciiTheme="minorEastAsia" w:eastAsiaTheme="minorEastAsia" w:hAnsiTheme="minorEastAsia" w:hint="eastAsia"/>
          <w:color w:val="auto"/>
        </w:rPr>
        <w:t>中央館</w:t>
      </w:r>
      <w:r w:rsidR="006D42A9">
        <w:rPr>
          <w:rFonts w:asciiTheme="minorEastAsia" w:eastAsiaTheme="minorEastAsia" w:hAnsiTheme="minorEastAsia" w:hint="eastAsia"/>
          <w:color w:val="auto"/>
        </w:rPr>
        <w:t>１</w:t>
      </w:r>
      <w:r>
        <w:rPr>
          <w:rFonts w:asciiTheme="minorEastAsia" w:eastAsiaTheme="minorEastAsia" w:hAnsiTheme="minorEastAsia" w:hint="eastAsia"/>
          <w:color w:val="auto"/>
        </w:rPr>
        <w:t xml:space="preserve">階　</w:t>
      </w:r>
      <w:r w:rsidR="00331F12">
        <w:rPr>
          <w:rFonts w:asciiTheme="minorEastAsia" w:eastAsiaTheme="minorEastAsia" w:hAnsiTheme="minorEastAsia" w:hint="eastAsia"/>
          <w:color w:val="auto"/>
        </w:rPr>
        <w:t>第</w:t>
      </w:r>
      <w:r w:rsidR="006D42A9">
        <w:rPr>
          <w:rFonts w:asciiTheme="minorEastAsia" w:eastAsiaTheme="minorEastAsia" w:hAnsiTheme="minorEastAsia" w:hint="eastAsia"/>
          <w:color w:val="auto"/>
        </w:rPr>
        <w:t>三</w:t>
      </w:r>
      <w:r w:rsidR="00331F12">
        <w:rPr>
          <w:rFonts w:asciiTheme="minorEastAsia" w:eastAsiaTheme="minorEastAsia" w:hAnsiTheme="minorEastAsia" w:hint="eastAsia"/>
          <w:color w:val="auto"/>
        </w:rPr>
        <w:t>会議室</w:t>
      </w:r>
    </w:p>
    <w:p w:rsidR="001D5C23" w:rsidRPr="001B6968" w:rsidRDefault="001D5C23" w:rsidP="00802EAA">
      <w:pPr>
        <w:rPr>
          <w:rFonts w:asciiTheme="minorEastAsia" w:eastAsiaTheme="minorEastAsia" w:hAnsiTheme="minorEastAsia"/>
          <w:color w:val="auto"/>
        </w:rPr>
      </w:pPr>
    </w:p>
    <w:p w:rsidR="005D3615" w:rsidRPr="001B6968" w:rsidRDefault="001D5C23" w:rsidP="000179A6">
      <w:pPr>
        <w:rPr>
          <w:rFonts w:asciiTheme="minorEastAsia" w:eastAsiaTheme="minorEastAsia" w:hAnsiTheme="minorEastAsia"/>
          <w:color w:val="auto"/>
        </w:rPr>
      </w:pPr>
      <w:r w:rsidRPr="001B6968">
        <w:rPr>
          <w:rFonts w:asciiTheme="minorEastAsia" w:eastAsiaTheme="minorEastAsia" w:hAnsiTheme="minorEastAsia" w:hint="eastAsia"/>
          <w:color w:val="auto"/>
        </w:rPr>
        <w:t>５</w:t>
      </w:r>
      <w:r w:rsidR="003F60BF" w:rsidRPr="001B6968">
        <w:rPr>
          <w:rFonts w:asciiTheme="minorEastAsia" w:eastAsiaTheme="minorEastAsia" w:hAnsiTheme="minorEastAsia" w:hint="eastAsia"/>
          <w:color w:val="auto"/>
        </w:rPr>
        <w:t xml:space="preserve">　</w:t>
      </w:r>
      <w:r w:rsidR="005D3615" w:rsidRPr="001B6968">
        <w:rPr>
          <w:rFonts w:asciiTheme="minorEastAsia" w:eastAsiaTheme="minorEastAsia" w:hAnsiTheme="minorEastAsia" w:hint="eastAsia"/>
          <w:color w:val="auto"/>
        </w:rPr>
        <w:t>その他</w:t>
      </w:r>
      <w:r w:rsidRPr="001B6968">
        <w:rPr>
          <w:rFonts w:asciiTheme="minorEastAsia" w:eastAsiaTheme="minorEastAsia" w:hAnsiTheme="minorEastAsia" w:hint="eastAsia"/>
          <w:color w:val="auto"/>
        </w:rPr>
        <w:t>必要な事項</w:t>
      </w:r>
    </w:p>
    <w:p w:rsidR="003F60BF" w:rsidRPr="001B6968" w:rsidRDefault="005D3615" w:rsidP="000179A6">
      <w:pPr>
        <w:rPr>
          <w:rFonts w:asciiTheme="minorEastAsia" w:eastAsiaTheme="minorEastAsia" w:hAnsiTheme="minorEastAsia"/>
          <w:color w:val="auto"/>
        </w:rPr>
      </w:pPr>
      <w:r w:rsidRPr="001B6968">
        <w:rPr>
          <w:rFonts w:asciiTheme="minorEastAsia" w:eastAsiaTheme="minorEastAsia" w:hAnsiTheme="minorEastAsia" w:hint="eastAsia"/>
          <w:color w:val="auto"/>
        </w:rPr>
        <w:t>（１）契約手続きにおいて使用する言語及び通貨</w:t>
      </w:r>
    </w:p>
    <w:p w:rsidR="003F60BF" w:rsidRPr="001B6968" w:rsidRDefault="005D3615" w:rsidP="003F60BF">
      <w:pPr>
        <w:ind w:firstLineChars="200" w:firstLine="480"/>
        <w:rPr>
          <w:rFonts w:asciiTheme="minorEastAsia" w:eastAsiaTheme="minorEastAsia" w:hAnsiTheme="minorEastAsia"/>
          <w:color w:val="auto"/>
        </w:rPr>
      </w:pPr>
      <w:r w:rsidRPr="001B6968">
        <w:rPr>
          <w:rFonts w:asciiTheme="minorEastAsia" w:eastAsiaTheme="minorEastAsia" w:hAnsiTheme="minorEastAsia" w:hint="eastAsia"/>
          <w:color w:val="auto"/>
        </w:rPr>
        <w:t xml:space="preserve">　日本語及び日本国通貨</w:t>
      </w:r>
    </w:p>
    <w:p w:rsidR="003F60BF" w:rsidRPr="001B6968" w:rsidRDefault="005D3615" w:rsidP="000179A6">
      <w:pPr>
        <w:rPr>
          <w:rFonts w:asciiTheme="minorEastAsia" w:eastAsiaTheme="minorEastAsia" w:hAnsiTheme="minorEastAsia"/>
          <w:color w:val="auto"/>
        </w:rPr>
      </w:pPr>
      <w:r w:rsidRPr="001B6968">
        <w:rPr>
          <w:rFonts w:asciiTheme="minorEastAsia" w:eastAsiaTheme="minorEastAsia" w:hAnsiTheme="minorEastAsia" w:hint="eastAsia"/>
          <w:color w:val="auto"/>
        </w:rPr>
        <w:t>（２）入札保証金及び契約保証金</w:t>
      </w:r>
    </w:p>
    <w:p w:rsidR="005D3615" w:rsidRPr="001B6968" w:rsidRDefault="005D3615" w:rsidP="000179A6">
      <w:pPr>
        <w:rPr>
          <w:rFonts w:asciiTheme="minorEastAsia" w:eastAsiaTheme="minorEastAsia" w:hAnsiTheme="minorEastAsia"/>
          <w:color w:val="auto"/>
        </w:rPr>
      </w:pPr>
      <w:r w:rsidRPr="001B6968">
        <w:rPr>
          <w:rFonts w:asciiTheme="minorEastAsia" w:eastAsiaTheme="minorEastAsia" w:hAnsiTheme="minorEastAsia" w:hint="eastAsia"/>
          <w:color w:val="auto"/>
        </w:rPr>
        <w:t xml:space="preserve">　　　免除する</w:t>
      </w:r>
    </w:p>
    <w:p w:rsidR="005D3615" w:rsidRPr="001B6968" w:rsidRDefault="005D3615" w:rsidP="000179A6">
      <w:pPr>
        <w:rPr>
          <w:rFonts w:asciiTheme="minorEastAsia" w:eastAsiaTheme="minorEastAsia" w:hAnsiTheme="minorEastAsia"/>
          <w:color w:val="auto"/>
        </w:rPr>
      </w:pPr>
      <w:r w:rsidRPr="001B6968">
        <w:rPr>
          <w:rFonts w:asciiTheme="minorEastAsia" w:eastAsiaTheme="minorEastAsia" w:hAnsiTheme="minorEastAsia" w:hint="eastAsia"/>
          <w:color w:val="auto"/>
        </w:rPr>
        <w:t>（３</w:t>
      </w:r>
      <w:r w:rsidR="003F60BF" w:rsidRPr="001B6968">
        <w:rPr>
          <w:rFonts w:asciiTheme="minorEastAsia" w:eastAsiaTheme="minorEastAsia" w:hAnsiTheme="minorEastAsia" w:hint="eastAsia"/>
          <w:color w:val="auto"/>
        </w:rPr>
        <w:t>）</w:t>
      </w:r>
      <w:r w:rsidRPr="001B6968">
        <w:rPr>
          <w:rFonts w:asciiTheme="minorEastAsia" w:eastAsiaTheme="minorEastAsia" w:hAnsiTheme="minorEastAsia" w:hint="eastAsia"/>
          <w:color w:val="auto"/>
        </w:rPr>
        <w:t>入札の無効</w:t>
      </w:r>
    </w:p>
    <w:p w:rsidR="005D3615" w:rsidRPr="001B6968" w:rsidRDefault="005D3615" w:rsidP="003F60BF">
      <w:pPr>
        <w:ind w:leftChars="200" w:left="480" w:firstLineChars="100" w:firstLine="240"/>
        <w:rPr>
          <w:rFonts w:asciiTheme="minorEastAsia" w:eastAsiaTheme="minorEastAsia" w:hAnsiTheme="minorEastAsia"/>
          <w:color w:val="auto"/>
        </w:rPr>
      </w:pPr>
      <w:r w:rsidRPr="001B6968">
        <w:rPr>
          <w:rFonts w:asciiTheme="minorEastAsia" w:eastAsiaTheme="minorEastAsia" w:hAnsiTheme="minorEastAsia" w:hint="eastAsia"/>
          <w:color w:val="auto"/>
        </w:rPr>
        <w:t>本</w:t>
      </w:r>
      <w:r w:rsidR="00DD3E6B" w:rsidRPr="001B6968">
        <w:rPr>
          <w:rFonts w:asciiTheme="minorEastAsia" w:eastAsiaTheme="minorEastAsia" w:hAnsiTheme="minorEastAsia" w:hint="eastAsia"/>
          <w:color w:val="auto"/>
        </w:rPr>
        <w:t>説明書</w:t>
      </w:r>
      <w:r w:rsidRPr="001B6968">
        <w:rPr>
          <w:rFonts w:asciiTheme="minorEastAsia" w:eastAsiaTheme="minorEastAsia" w:hAnsiTheme="minorEastAsia" w:hint="eastAsia"/>
          <w:color w:val="auto"/>
        </w:rPr>
        <w:t>に示した競争参加資格者の無い者のした入札及び入札に関する</w:t>
      </w:r>
      <w:r w:rsidRPr="001B6968">
        <w:rPr>
          <w:rFonts w:asciiTheme="minorEastAsia" w:eastAsiaTheme="minorEastAsia" w:hAnsiTheme="minorEastAsia" w:hint="eastAsia"/>
          <w:color w:val="auto"/>
        </w:rPr>
        <w:lastRenderedPageBreak/>
        <w:t>条件に違反した入札</w:t>
      </w:r>
    </w:p>
    <w:p w:rsidR="003F60BF" w:rsidRPr="001B6968" w:rsidRDefault="005D3615" w:rsidP="000179A6">
      <w:pPr>
        <w:rPr>
          <w:rFonts w:asciiTheme="minorEastAsia" w:eastAsiaTheme="minorEastAsia" w:hAnsiTheme="minorEastAsia"/>
          <w:color w:val="auto"/>
        </w:rPr>
      </w:pPr>
      <w:r w:rsidRPr="001B6968">
        <w:rPr>
          <w:rFonts w:asciiTheme="minorEastAsia" w:eastAsiaTheme="minorEastAsia" w:hAnsiTheme="minorEastAsia" w:hint="eastAsia"/>
          <w:color w:val="auto"/>
        </w:rPr>
        <w:t>（４）契約書作成の要否</w:t>
      </w:r>
    </w:p>
    <w:p w:rsidR="005D3615" w:rsidRPr="001B6968" w:rsidRDefault="00E864C9" w:rsidP="003F60BF">
      <w:pPr>
        <w:ind w:firstLineChars="300" w:firstLine="720"/>
        <w:rPr>
          <w:rFonts w:asciiTheme="minorEastAsia" w:eastAsiaTheme="minorEastAsia" w:hAnsiTheme="minorEastAsia"/>
          <w:color w:val="auto"/>
        </w:rPr>
      </w:pPr>
      <w:r w:rsidRPr="001B6968">
        <w:rPr>
          <w:rFonts w:asciiTheme="minorEastAsia" w:eastAsiaTheme="minorEastAsia" w:hAnsiTheme="minorEastAsia" w:hint="eastAsia"/>
          <w:color w:val="auto"/>
        </w:rPr>
        <w:t>要</w:t>
      </w:r>
    </w:p>
    <w:p w:rsidR="003F60BF" w:rsidRPr="00F9536F" w:rsidRDefault="003F60BF" w:rsidP="000179A6">
      <w:pPr>
        <w:rPr>
          <w:rFonts w:asciiTheme="minorEastAsia" w:eastAsiaTheme="minorEastAsia" w:hAnsiTheme="minorEastAsia"/>
          <w:color w:val="auto"/>
        </w:rPr>
      </w:pPr>
      <w:r w:rsidRPr="00F9536F">
        <w:rPr>
          <w:rFonts w:asciiTheme="minorEastAsia" w:eastAsiaTheme="minorEastAsia" w:hAnsiTheme="minorEastAsia" w:hint="eastAsia"/>
          <w:color w:val="auto"/>
        </w:rPr>
        <w:t>（</w:t>
      </w:r>
      <w:r w:rsidR="005D3615" w:rsidRPr="00F9536F">
        <w:rPr>
          <w:rFonts w:asciiTheme="minorEastAsia" w:eastAsiaTheme="minorEastAsia" w:hAnsiTheme="minorEastAsia" w:hint="eastAsia"/>
          <w:color w:val="auto"/>
        </w:rPr>
        <w:t>５）</w:t>
      </w:r>
      <w:r w:rsidRPr="00F9536F">
        <w:rPr>
          <w:rFonts w:asciiTheme="minorEastAsia" w:eastAsiaTheme="minorEastAsia" w:hAnsiTheme="minorEastAsia" w:hint="eastAsia"/>
          <w:color w:val="auto"/>
        </w:rPr>
        <w:t>契約者</w:t>
      </w:r>
      <w:r w:rsidR="005D3615" w:rsidRPr="00F9536F">
        <w:rPr>
          <w:rFonts w:asciiTheme="minorEastAsia" w:eastAsiaTheme="minorEastAsia" w:hAnsiTheme="minorEastAsia" w:hint="eastAsia"/>
          <w:color w:val="auto"/>
        </w:rPr>
        <w:t>の決定方法</w:t>
      </w:r>
    </w:p>
    <w:p w:rsidR="003F60BF" w:rsidRPr="00F9536F" w:rsidRDefault="00BA203A" w:rsidP="003F60BF">
      <w:pPr>
        <w:ind w:leftChars="200" w:left="480"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国立研究開発法人</w:t>
      </w:r>
      <w:r w:rsidR="00DD3E6B" w:rsidRPr="00F9536F">
        <w:rPr>
          <w:rFonts w:asciiTheme="minorEastAsia" w:eastAsiaTheme="minorEastAsia" w:hAnsiTheme="minorEastAsia" w:hint="eastAsia"/>
          <w:color w:val="auto"/>
        </w:rPr>
        <w:t>国立精神・神経医療研究センター</w:t>
      </w:r>
      <w:r w:rsidR="008974D2">
        <w:rPr>
          <w:rFonts w:asciiTheme="minorEastAsia" w:eastAsiaTheme="minorEastAsia" w:hAnsiTheme="minorEastAsia" w:hint="eastAsia"/>
          <w:color w:val="auto"/>
        </w:rPr>
        <w:t>理事長</w:t>
      </w:r>
      <w:r w:rsidR="00DD3E6B" w:rsidRPr="00F9536F">
        <w:rPr>
          <w:rFonts w:asciiTheme="minorEastAsia" w:eastAsiaTheme="minorEastAsia" w:hAnsiTheme="minorEastAsia" w:hint="eastAsia"/>
          <w:color w:val="auto"/>
        </w:rPr>
        <w:t>が</w:t>
      </w:r>
      <w:r w:rsidR="005D3615" w:rsidRPr="00F9536F">
        <w:rPr>
          <w:rFonts w:asciiTheme="minorEastAsia" w:eastAsiaTheme="minorEastAsia" w:hAnsiTheme="minorEastAsia" w:hint="eastAsia"/>
          <w:color w:val="auto"/>
        </w:rPr>
        <w:t>本</w:t>
      </w:r>
      <w:r w:rsidR="00DD3E6B" w:rsidRPr="00F9536F">
        <w:rPr>
          <w:rFonts w:asciiTheme="minorEastAsia" w:eastAsiaTheme="minorEastAsia" w:hAnsiTheme="minorEastAsia" w:hint="eastAsia"/>
          <w:color w:val="auto"/>
        </w:rPr>
        <w:t>説明書</w:t>
      </w:r>
      <w:r w:rsidR="005D3615" w:rsidRPr="00F9536F">
        <w:rPr>
          <w:rFonts w:asciiTheme="minorEastAsia" w:eastAsiaTheme="minorEastAsia" w:hAnsiTheme="minorEastAsia" w:hint="eastAsia"/>
          <w:color w:val="auto"/>
        </w:rPr>
        <w:t>に示した業務を履行できる</w:t>
      </w:r>
      <w:r w:rsidR="00DD3E6B" w:rsidRPr="00F9536F">
        <w:rPr>
          <w:rFonts w:asciiTheme="minorEastAsia" w:eastAsiaTheme="minorEastAsia" w:hAnsiTheme="minorEastAsia" w:hint="eastAsia"/>
          <w:color w:val="auto"/>
        </w:rPr>
        <w:t>か</w:t>
      </w:r>
      <w:r w:rsidR="005D3615" w:rsidRPr="00F9536F">
        <w:rPr>
          <w:rFonts w:asciiTheme="minorEastAsia" w:eastAsiaTheme="minorEastAsia" w:hAnsiTheme="minorEastAsia" w:hint="eastAsia"/>
          <w:color w:val="auto"/>
        </w:rPr>
        <w:t>判断した入札者であって、本契約事項に関する仕様書等に基づいて作成された予定価格の制限の範囲内の価格をもって有効な入札を行った者を交渉権者とする</w:t>
      </w:r>
      <w:r w:rsidR="001D5C23" w:rsidRPr="00F9536F">
        <w:rPr>
          <w:rFonts w:asciiTheme="minorEastAsia" w:eastAsiaTheme="minorEastAsia" w:hAnsiTheme="minorEastAsia" w:hint="eastAsia"/>
          <w:color w:val="auto"/>
        </w:rPr>
        <w:t>が</w:t>
      </w:r>
      <w:r w:rsidR="005D3615" w:rsidRPr="00F9536F">
        <w:rPr>
          <w:rFonts w:asciiTheme="minorEastAsia" w:eastAsiaTheme="minorEastAsia" w:hAnsiTheme="minorEastAsia" w:hint="eastAsia"/>
          <w:color w:val="auto"/>
        </w:rPr>
        <w:t>、交渉権者が複数の場合は、申込みをした価格に基づく交渉順位を付するものと</w:t>
      </w:r>
      <w:r w:rsidR="003F60BF" w:rsidRPr="00F9536F">
        <w:rPr>
          <w:rFonts w:asciiTheme="minorEastAsia" w:eastAsiaTheme="minorEastAsia" w:hAnsiTheme="minorEastAsia" w:hint="eastAsia"/>
          <w:color w:val="auto"/>
        </w:rPr>
        <w:t>する。</w:t>
      </w:r>
    </w:p>
    <w:p w:rsidR="005D3615" w:rsidRPr="00F9536F" w:rsidRDefault="001D5C23" w:rsidP="003F60BF">
      <w:pPr>
        <w:ind w:leftChars="200" w:left="480" w:firstLineChars="100" w:firstLine="240"/>
        <w:rPr>
          <w:rFonts w:asciiTheme="minorEastAsia" w:eastAsiaTheme="minorEastAsia" w:hAnsiTheme="minorEastAsia"/>
          <w:color w:val="auto"/>
        </w:rPr>
      </w:pPr>
      <w:r w:rsidRPr="00F9536F">
        <w:rPr>
          <w:rFonts w:asciiTheme="minorEastAsia" w:eastAsiaTheme="minorEastAsia" w:hAnsiTheme="minorEastAsia" w:hint="eastAsia"/>
          <w:color w:val="auto"/>
        </w:rPr>
        <w:t>また</w:t>
      </w:r>
      <w:r w:rsidR="003F60BF" w:rsidRPr="00F9536F">
        <w:rPr>
          <w:rFonts w:asciiTheme="minorEastAsia" w:eastAsiaTheme="minorEastAsia" w:hAnsiTheme="minorEastAsia" w:hint="eastAsia"/>
          <w:color w:val="auto"/>
        </w:rPr>
        <w:t>、</w:t>
      </w:r>
      <w:r w:rsidR="005D3615" w:rsidRPr="00F9536F">
        <w:rPr>
          <w:rFonts w:asciiTheme="minorEastAsia" w:eastAsiaTheme="minorEastAsia" w:hAnsiTheme="minorEastAsia" w:hint="eastAsia"/>
          <w:color w:val="auto"/>
        </w:rPr>
        <w:t>第一順位の交渉権者（以下</w:t>
      </w:r>
      <w:r w:rsidR="00AC5454" w:rsidRPr="00F9536F">
        <w:rPr>
          <w:rFonts w:asciiTheme="minorEastAsia" w:eastAsiaTheme="minorEastAsia" w:hAnsiTheme="minorEastAsia" w:hint="eastAsia"/>
          <w:color w:val="auto"/>
        </w:rPr>
        <w:t>、</w:t>
      </w:r>
      <w:r w:rsidR="005D3615" w:rsidRPr="00F9536F">
        <w:rPr>
          <w:rFonts w:asciiTheme="minorEastAsia" w:eastAsiaTheme="minorEastAsia" w:hAnsiTheme="minorEastAsia" w:hint="eastAsia"/>
          <w:color w:val="auto"/>
        </w:rPr>
        <w:t>「第一交渉権者」という。）の申込みの価格が契約の内容に適した履行がなされないおそれがあると認められるとき、又はその者と契約を締結することが公正な取引の秩序を乱すこととなるおそれがある場合においては、次順位の交渉権者をその契約の第一交渉権者とすることがある。</w:t>
      </w:r>
    </w:p>
    <w:p w:rsidR="003F60BF" w:rsidRPr="00F9536F" w:rsidRDefault="005D3615" w:rsidP="003F60BF">
      <w:pPr>
        <w:ind w:leftChars="200" w:left="480" w:firstLineChars="100" w:firstLine="240"/>
        <w:rPr>
          <w:rFonts w:asciiTheme="minorEastAsia" w:eastAsiaTheme="minorEastAsia" w:hAnsiTheme="minorEastAsia"/>
          <w:color w:val="auto"/>
        </w:rPr>
      </w:pPr>
      <w:r w:rsidRPr="00F9536F">
        <w:rPr>
          <w:rFonts w:asciiTheme="minorEastAsia" w:eastAsiaTheme="minorEastAsia" w:hAnsiTheme="minorEastAsia" w:hint="eastAsia"/>
          <w:color w:val="auto"/>
        </w:rPr>
        <w:t>契約の第一交渉権者が決定したときは、直ちにその者と交渉し、契約価格が決定した場合は、その者を契約の相手方とする。</w:t>
      </w:r>
    </w:p>
    <w:p w:rsidR="005D3615" w:rsidRPr="00F9536F" w:rsidRDefault="005D3615" w:rsidP="003F60BF">
      <w:pPr>
        <w:ind w:leftChars="200" w:left="480" w:firstLineChars="100" w:firstLine="240"/>
        <w:rPr>
          <w:rFonts w:asciiTheme="minorEastAsia" w:eastAsiaTheme="minorEastAsia" w:hAnsiTheme="minorEastAsia"/>
          <w:color w:val="auto"/>
        </w:rPr>
      </w:pPr>
      <w:r w:rsidRPr="00F9536F">
        <w:rPr>
          <w:rFonts w:asciiTheme="minorEastAsia" w:eastAsiaTheme="minorEastAsia" w:hAnsiTheme="minorEastAsia" w:hint="eastAsia"/>
          <w:color w:val="auto"/>
        </w:rPr>
        <w:t>ただし、その交渉が不調となり、又は交渉開始から１０日以内に契約締結に至らなかった場合には、交渉順位に従い他の交渉権者と交渉を行う。</w:t>
      </w:r>
    </w:p>
    <w:p w:rsidR="005D3615" w:rsidRPr="00F9536F" w:rsidRDefault="005D3615" w:rsidP="000179A6">
      <w:pPr>
        <w:rPr>
          <w:rFonts w:asciiTheme="minorEastAsia" w:eastAsiaTheme="minorEastAsia" w:hAnsiTheme="minorEastAsia"/>
          <w:color w:val="auto"/>
        </w:rPr>
      </w:pPr>
      <w:r w:rsidRPr="00F9536F">
        <w:rPr>
          <w:rFonts w:asciiTheme="minorEastAsia" w:eastAsiaTheme="minorEastAsia" w:hAnsiTheme="minorEastAsia" w:hint="eastAsia"/>
          <w:color w:val="auto"/>
        </w:rPr>
        <w:t>（</w:t>
      </w:r>
      <w:r w:rsidR="00447FF3" w:rsidRPr="00F9536F">
        <w:rPr>
          <w:rFonts w:asciiTheme="minorEastAsia" w:eastAsiaTheme="minorEastAsia" w:hAnsiTheme="minorEastAsia" w:hint="eastAsia"/>
          <w:color w:val="auto"/>
        </w:rPr>
        <w:t>６</w:t>
      </w:r>
      <w:r w:rsidRPr="00F9536F">
        <w:rPr>
          <w:rFonts w:asciiTheme="minorEastAsia" w:eastAsiaTheme="minorEastAsia" w:hAnsiTheme="minorEastAsia" w:hint="eastAsia"/>
          <w:color w:val="auto"/>
        </w:rPr>
        <w:t>）入札者に要求される事項</w:t>
      </w:r>
    </w:p>
    <w:p w:rsidR="00741EF5" w:rsidRPr="00F9536F" w:rsidRDefault="00741EF5" w:rsidP="00741EF5">
      <w:pPr>
        <w:ind w:leftChars="200" w:left="480" w:firstLineChars="100" w:firstLine="240"/>
        <w:rPr>
          <w:rFonts w:asciiTheme="minorEastAsia" w:eastAsiaTheme="minorEastAsia" w:hAnsiTheme="minorEastAsia"/>
          <w:color w:val="auto"/>
        </w:rPr>
      </w:pPr>
      <w:r w:rsidRPr="00F9536F">
        <w:rPr>
          <w:rFonts w:asciiTheme="minorEastAsia" w:eastAsiaTheme="minorEastAsia" w:hAnsiTheme="minorEastAsia" w:hint="eastAsia"/>
          <w:color w:val="auto"/>
        </w:rPr>
        <w:t>この競争入札に参加を希望する者は、封印した入札書に本公告に示した契約件名を履行できることを証明する書類を添付して、入札書の受領期限までに提出しなければならない。</w:t>
      </w:r>
    </w:p>
    <w:p w:rsidR="00741EF5" w:rsidRPr="00F9536F" w:rsidRDefault="00741EF5" w:rsidP="00741EF5">
      <w:pPr>
        <w:ind w:leftChars="200" w:left="480" w:firstLineChars="100" w:firstLine="240"/>
        <w:rPr>
          <w:rFonts w:asciiTheme="minorEastAsia" w:eastAsiaTheme="minorEastAsia" w:hAnsiTheme="minorEastAsia"/>
          <w:color w:val="auto"/>
        </w:rPr>
      </w:pPr>
      <w:r w:rsidRPr="00F9536F">
        <w:rPr>
          <w:rFonts w:asciiTheme="minorEastAsia" w:eastAsiaTheme="minorEastAsia" w:hAnsiTheme="minorEastAsia" w:hint="eastAsia"/>
          <w:color w:val="auto"/>
        </w:rPr>
        <w:t>また、入札者は、開札日の前日までの間において、</w:t>
      </w:r>
      <w:r w:rsidR="008974D2">
        <w:rPr>
          <w:rFonts w:asciiTheme="minorEastAsia" w:eastAsiaTheme="minorEastAsia" w:hAnsiTheme="minorEastAsia" w:hint="eastAsia"/>
          <w:color w:val="auto"/>
        </w:rPr>
        <w:t>理事長</w:t>
      </w:r>
      <w:r w:rsidRPr="00F9536F">
        <w:rPr>
          <w:rFonts w:asciiTheme="minorEastAsia" w:eastAsiaTheme="minorEastAsia" w:hAnsiTheme="minorEastAsia" w:hint="eastAsia"/>
          <w:color w:val="auto"/>
        </w:rPr>
        <w:t>等から当該書類に関し説明を求められた場合は、それに応じなければならない。</w:t>
      </w:r>
    </w:p>
    <w:p w:rsidR="00993EAD" w:rsidRDefault="00993EAD" w:rsidP="00993EAD">
      <w:pPr>
        <w:ind w:leftChars="200" w:left="480" w:firstLineChars="100" w:firstLine="240"/>
        <w:rPr>
          <w:rFonts w:ascii="ＭＳ明朝" w:eastAsia="ＭＳ明朝" w:hAnsiTheme="minorHAnsi" w:cs="ＭＳ明朝"/>
          <w:color w:val="auto"/>
        </w:rPr>
      </w:pPr>
      <w:r w:rsidRPr="00F9536F">
        <w:rPr>
          <w:rFonts w:asciiTheme="minorEastAsia" w:eastAsiaTheme="minorEastAsia" w:hAnsiTheme="minorEastAsia" w:hint="eastAsia"/>
          <w:color w:val="auto"/>
        </w:rPr>
        <w:t>なお、入札者は、開札日の</w:t>
      </w:r>
      <w:r w:rsidR="00F22A81">
        <w:rPr>
          <w:rFonts w:asciiTheme="minorEastAsia" w:eastAsiaTheme="minorEastAsia" w:hAnsiTheme="minorEastAsia" w:hint="eastAsia"/>
          <w:color w:val="auto"/>
        </w:rPr>
        <w:t>前日</w:t>
      </w:r>
      <w:r w:rsidRPr="00F9536F">
        <w:rPr>
          <w:rFonts w:asciiTheme="minorEastAsia" w:eastAsiaTheme="minorEastAsia" w:hAnsiTheme="minorEastAsia" w:hint="eastAsia"/>
          <w:color w:val="auto"/>
        </w:rPr>
        <w:t>（前日が休日である場合は直近の平日）</w:t>
      </w:r>
      <w:r w:rsidR="00C1636E">
        <w:rPr>
          <w:rFonts w:asciiTheme="minorEastAsia" w:eastAsiaTheme="minorEastAsia" w:hAnsiTheme="minorEastAsia" w:hint="eastAsia"/>
          <w:color w:val="auto"/>
        </w:rPr>
        <w:t>１５</w:t>
      </w:r>
      <w:r w:rsidRPr="00F9536F">
        <w:rPr>
          <w:rFonts w:asciiTheme="minorEastAsia" w:eastAsiaTheme="minorEastAsia" w:hAnsiTheme="minorEastAsia" w:hint="eastAsia"/>
          <w:color w:val="auto"/>
        </w:rPr>
        <w:t>時</w:t>
      </w:r>
      <w:r>
        <w:rPr>
          <w:rFonts w:asciiTheme="minorEastAsia" w:eastAsiaTheme="minorEastAsia" w:hAnsiTheme="minorEastAsia" w:hint="eastAsia"/>
          <w:color w:val="auto"/>
        </w:rPr>
        <w:t>００</w:t>
      </w:r>
      <w:r w:rsidRPr="00F9536F">
        <w:rPr>
          <w:rFonts w:asciiTheme="minorEastAsia" w:eastAsiaTheme="minorEastAsia" w:hAnsiTheme="minorEastAsia" w:hint="eastAsia"/>
          <w:color w:val="auto"/>
        </w:rPr>
        <w:t>分までに「資格審査結果通知書（全省庁統一資格）」、その他</w:t>
      </w:r>
      <w:r w:rsidR="00F22A81">
        <w:rPr>
          <w:rFonts w:asciiTheme="minorEastAsia" w:eastAsiaTheme="minorEastAsia" w:hAnsiTheme="minorEastAsia" w:hint="eastAsia"/>
          <w:color w:val="auto"/>
        </w:rPr>
        <w:t>の書類</w:t>
      </w:r>
      <w:r w:rsidRPr="00F9536F">
        <w:rPr>
          <w:rFonts w:asciiTheme="minorEastAsia" w:eastAsiaTheme="minorEastAsia" w:hAnsiTheme="minorEastAsia" w:hint="eastAsia"/>
          <w:color w:val="auto"/>
        </w:rPr>
        <w:t>を提出し、入札参加の意思がある旨を、入札書の提出場所に記す契約事務担当者あて</w:t>
      </w:r>
      <w:r w:rsidRPr="00F9536F">
        <w:rPr>
          <w:rFonts w:ascii="ＭＳ明朝" w:eastAsia="ＭＳ明朝" w:hAnsiTheme="minorHAnsi" w:cs="ＭＳ明朝" w:hint="eastAsia"/>
          <w:color w:val="auto"/>
        </w:rPr>
        <w:t>示すこと。</w:t>
      </w:r>
    </w:p>
    <w:p w:rsidR="005D3615" w:rsidRDefault="00F22A81" w:rsidP="003F60BF">
      <w:pPr>
        <w:ind w:leftChars="200" w:left="480" w:firstLineChars="100" w:firstLine="240"/>
        <w:rPr>
          <w:rFonts w:ascii="ＭＳ 明朝" w:hAnsi="ＭＳ 明朝"/>
        </w:rPr>
      </w:pPr>
      <w:r>
        <w:rPr>
          <w:rFonts w:asciiTheme="minorEastAsia" w:eastAsiaTheme="minorEastAsia" w:hAnsiTheme="minorEastAsia" w:hint="eastAsia"/>
          <w:color w:val="auto"/>
        </w:rPr>
        <w:t>前日</w:t>
      </w:r>
      <w:r w:rsidR="005D3615" w:rsidRPr="00F9536F">
        <w:rPr>
          <w:rFonts w:asciiTheme="minorEastAsia" w:eastAsiaTheme="minorEastAsia" w:hAnsiTheme="minorEastAsia" w:hint="eastAsia"/>
          <w:color w:val="auto"/>
        </w:rPr>
        <w:t>までに提示する入札参加の意思を示すための各書類は、複製による</w:t>
      </w:r>
      <w:r w:rsidR="005D3615" w:rsidRPr="00335C8B">
        <w:rPr>
          <w:rFonts w:ascii="ＭＳ 明朝" w:hAnsi="ＭＳ 明朝" w:hint="eastAsia"/>
        </w:rPr>
        <w:t>ことも可能だが、その場合は開札までに原本を提出すること。</w:t>
      </w:r>
    </w:p>
    <w:p w:rsidR="005D3615" w:rsidRPr="00335C8B" w:rsidRDefault="003F60BF" w:rsidP="000179A6">
      <w:pPr>
        <w:rPr>
          <w:rFonts w:ascii="ＭＳ 明朝" w:hAnsi="ＭＳ 明朝"/>
        </w:rPr>
      </w:pPr>
      <w:r w:rsidRPr="00335C8B">
        <w:rPr>
          <w:rFonts w:ascii="ＭＳ 明朝" w:hAnsi="ＭＳ 明朝" w:hint="eastAsia"/>
        </w:rPr>
        <w:t>（</w:t>
      </w:r>
      <w:r w:rsidR="00447FF3">
        <w:rPr>
          <w:rFonts w:ascii="ＭＳ 明朝" w:hAnsi="ＭＳ 明朝" w:hint="eastAsia"/>
        </w:rPr>
        <w:t>７</w:t>
      </w:r>
      <w:r w:rsidR="005D3615" w:rsidRPr="00335C8B">
        <w:rPr>
          <w:rFonts w:ascii="ＭＳ 明朝" w:hAnsi="ＭＳ 明朝" w:hint="eastAsia"/>
        </w:rPr>
        <w:t>）その他</w:t>
      </w:r>
      <w:r w:rsidR="005D3615" w:rsidRPr="00335C8B">
        <w:rPr>
          <w:rFonts w:ascii="ＭＳ 明朝" w:hAnsi="ＭＳ 明朝"/>
        </w:rPr>
        <w:t xml:space="preserve"> </w:t>
      </w:r>
    </w:p>
    <w:p w:rsidR="00327A39" w:rsidRPr="008B59B9" w:rsidRDefault="005D3615" w:rsidP="000179A6">
      <w:pPr>
        <w:rPr>
          <w:rFonts w:ascii="ＭＳ 明朝" w:hAnsi="ＭＳ 明朝"/>
          <w:color w:val="auto"/>
        </w:rPr>
      </w:pPr>
      <w:r w:rsidRPr="008B59B9">
        <w:rPr>
          <w:rFonts w:ascii="ＭＳ 明朝" w:hAnsi="ＭＳ 明朝"/>
          <w:color w:val="auto"/>
        </w:rPr>
        <w:t xml:space="preserve">       </w:t>
      </w:r>
      <w:r w:rsidRPr="008B59B9">
        <w:rPr>
          <w:rFonts w:ascii="ＭＳ 明朝" w:hAnsi="ＭＳ 明朝" w:hint="eastAsia"/>
          <w:color w:val="auto"/>
        </w:rPr>
        <w:t>詳細は</w:t>
      </w:r>
      <w:r w:rsidR="00B946AA" w:rsidRPr="008B59B9">
        <w:rPr>
          <w:rFonts w:ascii="ＭＳ 明朝" w:hAnsi="ＭＳ 明朝" w:hint="eastAsia"/>
          <w:color w:val="auto"/>
        </w:rPr>
        <w:t>入札説明書</w:t>
      </w:r>
      <w:r w:rsidRPr="008B59B9">
        <w:rPr>
          <w:rFonts w:ascii="ＭＳ 明朝" w:hAnsi="ＭＳ 明朝" w:hint="eastAsia"/>
          <w:color w:val="auto"/>
        </w:rPr>
        <w:t>を参照すること。</w:t>
      </w:r>
    </w:p>
    <w:p w:rsidR="00335C8B" w:rsidRPr="008B59B9" w:rsidRDefault="00335C8B" w:rsidP="000179A6">
      <w:pPr>
        <w:rPr>
          <w:rFonts w:ascii="ＭＳ 明朝" w:hAnsi="ＭＳ 明朝"/>
          <w:color w:val="auto"/>
        </w:rPr>
      </w:pPr>
    </w:p>
    <w:p w:rsidR="007F1A40" w:rsidRPr="008B59B9" w:rsidRDefault="008A43BA" w:rsidP="007F1A40">
      <w:pPr>
        <w:pStyle w:val="Default"/>
        <w:rPr>
          <w:rFonts w:asciiTheme="minorEastAsia" w:hAnsiTheme="minorEastAsia" w:cs="ＭＳ ゴシック"/>
          <w:color w:val="auto"/>
        </w:rPr>
      </w:pPr>
      <w:r w:rsidRPr="008B59B9">
        <w:rPr>
          <w:rFonts w:asciiTheme="minorEastAsia" w:hAnsiTheme="minorEastAsia" w:hint="eastAsia"/>
          <w:color w:val="auto"/>
        </w:rPr>
        <w:t>６</w:t>
      </w:r>
      <w:r w:rsidR="00335C8B" w:rsidRPr="008B59B9">
        <w:rPr>
          <w:rFonts w:asciiTheme="minorEastAsia" w:hAnsiTheme="minorEastAsia" w:hint="eastAsia"/>
          <w:color w:val="auto"/>
        </w:rPr>
        <w:t xml:space="preserve">　</w:t>
      </w:r>
      <w:r w:rsidR="00BA203A">
        <w:rPr>
          <w:rFonts w:asciiTheme="minorEastAsia" w:hAnsiTheme="minorEastAsia" w:cs="ＭＳ ゴシック"/>
          <w:color w:val="auto"/>
        </w:rPr>
        <w:t>国立研究開発法人</w:t>
      </w:r>
      <w:r w:rsidR="00335C8B" w:rsidRPr="008B59B9">
        <w:rPr>
          <w:rFonts w:asciiTheme="minorEastAsia" w:hAnsiTheme="minorEastAsia" w:cs="ＭＳ ゴシック"/>
          <w:color w:val="auto"/>
        </w:rPr>
        <w:t>の契約に</w:t>
      </w:r>
      <w:r w:rsidR="00335C8B" w:rsidRPr="008B59B9">
        <w:rPr>
          <w:rFonts w:asciiTheme="minorEastAsia" w:hAnsiTheme="minorEastAsia" w:cs="ＭＳ ゴシック" w:hint="eastAsia"/>
          <w:color w:val="auto"/>
        </w:rPr>
        <w:t>かか</w:t>
      </w:r>
      <w:r w:rsidR="00335C8B" w:rsidRPr="008B59B9">
        <w:rPr>
          <w:rFonts w:asciiTheme="minorEastAsia" w:hAnsiTheme="minorEastAsia" w:cs="ＭＳ ゴシック"/>
          <w:color w:val="auto"/>
        </w:rPr>
        <w:t>る情報の公表</w:t>
      </w:r>
      <w:r w:rsidR="00335C8B" w:rsidRPr="008B59B9">
        <w:rPr>
          <w:rFonts w:asciiTheme="minorEastAsia" w:hAnsiTheme="minorEastAsia" w:cs="ＭＳ ゴシック" w:hint="eastAsia"/>
          <w:color w:val="auto"/>
        </w:rPr>
        <w:t>について</w:t>
      </w:r>
    </w:p>
    <w:p w:rsidR="00AD2D07" w:rsidRDefault="00BA203A" w:rsidP="00AD2D07">
      <w:pPr>
        <w:pStyle w:val="Default"/>
        <w:ind w:leftChars="100" w:left="240" w:firstLineChars="100" w:firstLine="240"/>
        <w:rPr>
          <w:rFonts w:asciiTheme="minorEastAsia" w:hAnsiTheme="minorEastAsia"/>
          <w:color w:val="auto"/>
        </w:rPr>
      </w:pPr>
      <w:r>
        <w:rPr>
          <w:rFonts w:asciiTheme="minorEastAsia" w:hAnsiTheme="minorEastAsia" w:hint="eastAsia"/>
          <w:color w:val="auto"/>
        </w:rPr>
        <w:t>国立研究開発法人</w:t>
      </w:r>
      <w:r w:rsidR="007F1A40" w:rsidRPr="008B59B9">
        <w:rPr>
          <w:rFonts w:asciiTheme="minorEastAsia" w:hAnsiTheme="minorEastAsia" w:hint="eastAsia"/>
          <w:color w:val="auto"/>
        </w:rPr>
        <w:t>が行う契約については、「</w:t>
      </w:r>
      <w:r>
        <w:rPr>
          <w:rFonts w:asciiTheme="minorEastAsia" w:hAnsiTheme="minorEastAsia" w:hint="eastAsia"/>
          <w:color w:val="auto"/>
        </w:rPr>
        <w:t>国立研究開発法人</w:t>
      </w:r>
      <w:r w:rsidR="007F1A40" w:rsidRPr="008B59B9">
        <w:rPr>
          <w:rFonts w:asciiTheme="minorEastAsia" w:hAnsiTheme="minorEastAsia" w:hint="eastAsia"/>
          <w:color w:val="auto"/>
        </w:rPr>
        <w:t>の事務・事業の見直しの基本方針」（平成２２年１２月７日閣議決定）において、</w:t>
      </w:r>
      <w:r>
        <w:rPr>
          <w:rFonts w:asciiTheme="minorEastAsia" w:hAnsiTheme="minorEastAsia" w:hint="eastAsia"/>
          <w:color w:val="auto"/>
        </w:rPr>
        <w:t>国立研究開発法人</w:t>
      </w:r>
      <w:r w:rsidR="007F1A40" w:rsidRPr="008B59B9">
        <w:rPr>
          <w:rFonts w:asciiTheme="minorEastAsia" w:hAnsiTheme="minorEastAsia" w:hint="eastAsia"/>
          <w:color w:val="auto"/>
        </w:rPr>
        <w:t>と一定の関係を有する法人と契約をする場合には、当該法人への再就職の状況、当該法人との間の取引等の状況について情報を公開するなどの取組を進めるとされているところです。</w:t>
      </w:r>
    </w:p>
    <w:p w:rsidR="003A730E" w:rsidRDefault="007F1A40" w:rsidP="003A730E">
      <w:pPr>
        <w:pStyle w:val="Default"/>
        <w:ind w:leftChars="100" w:left="240" w:firstLineChars="100" w:firstLine="240"/>
        <w:rPr>
          <w:rFonts w:asciiTheme="minorEastAsia" w:hAnsiTheme="minorEastAsia"/>
          <w:color w:val="auto"/>
        </w:rPr>
      </w:pPr>
      <w:r w:rsidRPr="008B59B9">
        <w:rPr>
          <w:rFonts w:asciiTheme="minorEastAsia" w:hAnsiTheme="minorEastAsia" w:hint="eastAsia"/>
          <w:color w:val="auto"/>
        </w:rPr>
        <w:t>これに基づき、以下のとおり、</w:t>
      </w:r>
      <w:r w:rsidR="00BA203A">
        <w:rPr>
          <w:rFonts w:asciiTheme="minorEastAsia" w:hAnsiTheme="minorEastAsia" w:hint="eastAsia"/>
          <w:color w:val="auto"/>
        </w:rPr>
        <w:t>国立研究開発法人</w:t>
      </w:r>
      <w:r w:rsidRPr="008B59B9">
        <w:rPr>
          <w:rFonts w:asciiTheme="minorEastAsia" w:hAnsiTheme="minorEastAsia" w:hint="eastAsia"/>
          <w:color w:val="auto"/>
        </w:rPr>
        <w:t>国立精神・神経医療研究センター（以下、「センター」という。）との関係に係る情報をセンターのホームページで公表することとしますので、所要の情報の当方への提供及び情報の公表に同意の上で、応札若しくは応募又は契約の締結を行っていただくよう御理解と御協力をお願いいたします。</w:t>
      </w:r>
    </w:p>
    <w:p w:rsidR="003A730E" w:rsidRDefault="007F1A40" w:rsidP="003A730E">
      <w:pPr>
        <w:pStyle w:val="Default"/>
        <w:ind w:leftChars="100" w:left="240" w:firstLineChars="100" w:firstLine="240"/>
        <w:rPr>
          <w:rFonts w:asciiTheme="minorEastAsia" w:hAnsiTheme="minorEastAsia"/>
          <w:color w:val="auto"/>
        </w:rPr>
      </w:pPr>
      <w:r w:rsidRPr="008B59B9">
        <w:rPr>
          <w:rFonts w:asciiTheme="minorEastAsia" w:hAnsiTheme="minorEastAsia" w:hint="eastAsia"/>
          <w:color w:val="auto"/>
        </w:rPr>
        <w:t>なお、案件への応札若しくは応募又は契約の締結をもって同意されたものとみなさせていただきますので、ご了知願います。</w:t>
      </w:r>
    </w:p>
    <w:p w:rsidR="007F1A40" w:rsidRPr="008B59B9" w:rsidRDefault="007F1A40" w:rsidP="003A730E">
      <w:pPr>
        <w:pStyle w:val="Default"/>
        <w:ind w:leftChars="100" w:left="240" w:firstLineChars="100" w:firstLine="240"/>
        <w:rPr>
          <w:rFonts w:asciiTheme="minorEastAsia" w:hAnsiTheme="minorEastAsia"/>
          <w:color w:val="auto"/>
        </w:rPr>
      </w:pPr>
      <w:r w:rsidRPr="008B59B9">
        <w:rPr>
          <w:rFonts w:asciiTheme="minorEastAsia" w:hAnsiTheme="minorEastAsia" w:hint="eastAsia"/>
          <w:color w:val="auto"/>
        </w:rPr>
        <w:t>また、応札若しくは応募又は契約の締結を行ったにもかかわらず情報提供等の協力をしていただけない相手方については、その名称等を公表させていただくことがあり得ますので、併せてご了知願います。</w:t>
      </w:r>
    </w:p>
    <w:p w:rsidR="007F1A40" w:rsidRPr="008B59B9" w:rsidRDefault="007F1A40" w:rsidP="00A97A5C">
      <w:pPr>
        <w:spacing w:beforeLines="50" w:before="180"/>
        <w:rPr>
          <w:rFonts w:asciiTheme="minorEastAsia" w:eastAsiaTheme="minorEastAsia" w:hAnsiTheme="minorEastAsia"/>
          <w:color w:val="auto"/>
        </w:rPr>
      </w:pPr>
      <w:r w:rsidRPr="008B59B9">
        <w:rPr>
          <w:rFonts w:asciiTheme="minorEastAsia" w:eastAsiaTheme="minorEastAsia" w:hAnsiTheme="minorEastAsia" w:hint="eastAsia"/>
          <w:color w:val="auto"/>
        </w:rPr>
        <w:t>（１）公表の対象となる契約先</w:t>
      </w:r>
    </w:p>
    <w:p w:rsidR="007F1A40" w:rsidRPr="008B59B9" w:rsidRDefault="007F1A40" w:rsidP="007F1A40">
      <w:pPr>
        <w:ind w:firstLineChars="300" w:firstLine="720"/>
        <w:rPr>
          <w:rFonts w:asciiTheme="minorEastAsia" w:eastAsiaTheme="minorEastAsia" w:hAnsiTheme="minorEastAsia"/>
          <w:color w:val="auto"/>
        </w:rPr>
      </w:pPr>
      <w:r w:rsidRPr="008B59B9">
        <w:rPr>
          <w:rFonts w:asciiTheme="minorEastAsia" w:eastAsiaTheme="minorEastAsia" w:hAnsiTheme="minorEastAsia" w:hint="eastAsia"/>
          <w:color w:val="auto"/>
        </w:rPr>
        <w:t>次のいずれにも該当する契約先</w:t>
      </w:r>
    </w:p>
    <w:p w:rsidR="007F1A40" w:rsidRPr="008B59B9" w:rsidRDefault="007F1A40" w:rsidP="007F1A40">
      <w:pPr>
        <w:ind w:leftChars="228" w:left="816" w:hangingChars="112" w:hanging="269"/>
        <w:rPr>
          <w:rFonts w:asciiTheme="minorEastAsia" w:eastAsiaTheme="minorEastAsia" w:hAnsiTheme="minorEastAsia"/>
          <w:color w:val="auto"/>
        </w:rPr>
      </w:pPr>
      <w:r w:rsidRPr="008B59B9">
        <w:rPr>
          <w:rFonts w:asciiTheme="minorEastAsia" w:eastAsiaTheme="minorEastAsia" w:hAnsiTheme="minorEastAsia" w:hint="eastAsia"/>
          <w:color w:val="auto"/>
        </w:rPr>
        <w:t>①　センターにおいて役員を経験した者（役員経験者）が再就職していること又は課長相当職以上の職を経験した者（課長相当職以上経験者）が役員、顧問等として再就職していること</w:t>
      </w:r>
    </w:p>
    <w:p w:rsidR="007F1A40" w:rsidRPr="008B59B9" w:rsidRDefault="007F1A40" w:rsidP="007F1A40">
      <w:pPr>
        <w:ind w:leftChars="228" w:left="816" w:hangingChars="112" w:hanging="269"/>
        <w:rPr>
          <w:rFonts w:asciiTheme="minorEastAsia" w:eastAsiaTheme="minorEastAsia" w:hAnsiTheme="minorEastAsia"/>
          <w:color w:val="auto"/>
        </w:rPr>
      </w:pPr>
      <w:r w:rsidRPr="008B59B9">
        <w:rPr>
          <w:rFonts w:asciiTheme="minorEastAsia" w:eastAsiaTheme="minorEastAsia" w:hAnsiTheme="minorEastAsia" w:hint="eastAsia"/>
          <w:color w:val="auto"/>
        </w:rPr>
        <w:t>②　センターとの間の取引高が、総売上高又は事業収入の３分の１以上を占めていること</w:t>
      </w:r>
    </w:p>
    <w:p w:rsidR="007F1A40" w:rsidRPr="008B59B9" w:rsidRDefault="007F1A40" w:rsidP="007F1A40">
      <w:pPr>
        <w:ind w:leftChars="228" w:left="816" w:hangingChars="112" w:hanging="269"/>
        <w:rPr>
          <w:rFonts w:asciiTheme="minorEastAsia" w:eastAsiaTheme="minorEastAsia" w:hAnsiTheme="minorEastAsia"/>
          <w:color w:val="auto"/>
        </w:rPr>
      </w:pPr>
      <w:r w:rsidRPr="008B59B9">
        <w:rPr>
          <w:rFonts w:asciiTheme="minorEastAsia" w:eastAsiaTheme="minorEastAsia" w:hAnsiTheme="minorEastAsia" w:hint="eastAsia"/>
          <w:color w:val="auto"/>
        </w:rPr>
        <w:t>※　予定価格が一定の金額を超えない契約や光熱水費の支出に係る契約等は対象外</w:t>
      </w:r>
    </w:p>
    <w:p w:rsidR="007F1A40" w:rsidRPr="008B59B9" w:rsidRDefault="007F1A40" w:rsidP="007F1A40">
      <w:pPr>
        <w:ind w:leftChars="32" w:left="360" w:hangingChars="118" w:hanging="283"/>
        <w:rPr>
          <w:rFonts w:asciiTheme="minorEastAsia" w:eastAsiaTheme="minorEastAsia" w:hAnsiTheme="minorEastAsia"/>
          <w:color w:val="auto"/>
        </w:rPr>
      </w:pPr>
      <w:r w:rsidRPr="008B59B9">
        <w:rPr>
          <w:rFonts w:asciiTheme="minorEastAsia" w:eastAsiaTheme="minorEastAsia" w:hAnsiTheme="minorEastAsia" w:hint="eastAsia"/>
          <w:color w:val="auto"/>
        </w:rPr>
        <w:t>（２）公表する情報</w:t>
      </w:r>
    </w:p>
    <w:p w:rsidR="007F1A40" w:rsidRPr="008B59B9" w:rsidRDefault="007F1A40" w:rsidP="007F1A40">
      <w:pPr>
        <w:ind w:leftChars="220" w:left="528" w:firstLineChars="100" w:firstLine="240"/>
        <w:rPr>
          <w:rFonts w:asciiTheme="minorEastAsia" w:eastAsiaTheme="minorEastAsia" w:hAnsiTheme="minorEastAsia"/>
          <w:color w:val="auto"/>
        </w:rPr>
      </w:pPr>
      <w:r w:rsidRPr="008B59B9">
        <w:rPr>
          <w:rFonts w:asciiTheme="minorEastAsia" w:eastAsiaTheme="minorEastAsia" w:hAnsiTheme="minorEastAsia" w:hint="eastAsia"/>
          <w:color w:val="auto"/>
        </w:rPr>
        <w:t>上記に該当する契約先について、契約ごとに、物品役務等の名称及び数量、契約締結日、契約先の名称、契約金額等と併せ、次に掲げる情報を公表します。</w:t>
      </w:r>
    </w:p>
    <w:p w:rsidR="007F1A40" w:rsidRPr="008B59B9" w:rsidRDefault="007F1A40" w:rsidP="007F1A40">
      <w:pPr>
        <w:ind w:leftChars="228" w:left="816" w:hangingChars="112" w:hanging="269"/>
        <w:rPr>
          <w:rFonts w:asciiTheme="minorEastAsia" w:eastAsiaTheme="minorEastAsia" w:hAnsiTheme="minorEastAsia"/>
          <w:color w:val="auto"/>
        </w:rPr>
      </w:pPr>
      <w:r w:rsidRPr="008B59B9">
        <w:rPr>
          <w:rFonts w:asciiTheme="minorEastAsia" w:eastAsiaTheme="minorEastAsia" w:hAnsiTheme="minorEastAsia" w:hint="eastAsia"/>
          <w:color w:val="auto"/>
        </w:rPr>
        <w:t>①　センターの役員経験者及び課長相当職以上経験者の人数、職名及びセンターにおける最終職名</w:t>
      </w:r>
    </w:p>
    <w:p w:rsidR="007F1A40" w:rsidRPr="008B59B9" w:rsidRDefault="007F1A40" w:rsidP="007F1A40">
      <w:pPr>
        <w:ind w:leftChars="222" w:left="816" w:hangingChars="118" w:hanging="283"/>
        <w:rPr>
          <w:rFonts w:asciiTheme="minorEastAsia" w:eastAsiaTheme="minorEastAsia" w:hAnsiTheme="minorEastAsia"/>
          <w:color w:val="auto"/>
        </w:rPr>
      </w:pPr>
      <w:r w:rsidRPr="008B59B9">
        <w:rPr>
          <w:rFonts w:asciiTheme="minorEastAsia" w:eastAsiaTheme="minorEastAsia" w:hAnsiTheme="minorEastAsia" w:hint="eastAsia"/>
          <w:color w:val="auto"/>
        </w:rPr>
        <w:t>②　センターとの間の取引高</w:t>
      </w:r>
    </w:p>
    <w:p w:rsidR="007F1A40" w:rsidRPr="008B59B9" w:rsidRDefault="007F1A40" w:rsidP="007F1A40">
      <w:pPr>
        <w:ind w:leftChars="222" w:left="816" w:hangingChars="118" w:hanging="283"/>
        <w:rPr>
          <w:rFonts w:asciiTheme="minorEastAsia" w:eastAsiaTheme="minorEastAsia" w:hAnsiTheme="minorEastAsia"/>
          <w:color w:val="auto"/>
        </w:rPr>
      </w:pPr>
      <w:r w:rsidRPr="008B59B9">
        <w:rPr>
          <w:rFonts w:asciiTheme="minorEastAsia" w:eastAsiaTheme="minorEastAsia" w:hAnsiTheme="minorEastAsia" w:hint="eastAsia"/>
          <w:color w:val="auto"/>
        </w:rPr>
        <w:t>③　総売上高又は事業収入に占めるセンターとの間の取引高の割合が、次の区分のいずれかに該当する旨</w:t>
      </w:r>
    </w:p>
    <w:p w:rsidR="007F1A40" w:rsidRPr="008B59B9" w:rsidRDefault="007F1A40" w:rsidP="007F1A40">
      <w:pPr>
        <w:ind w:leftChars="356" w:left="854"/>
        <w:rPr>
          <w:rFonts w:asciiTheme="minorEastAsia" w:eastAsiaTheme="minorEastAsia" w:hAnsiTheme="minorEastAsia"/>
          <w:color w:val="auto"/>
        </w:rPr>
      </w:pPr>
      <w:r w:rsidRPr="008B59B9">
        <w:rPr>
          <w:rFonts w:asciiTheme="minorEastAsia" w:eastAsiaTheme="minorEastAsia" w:hAnsiTheme="minorEastAsia" w:hint="eastAsia"/>
          <w:color w:val="auto"/>
        </w:rPr>
        <w:t>イ　３分の１以上２分の１未満</w:t>
      </w:r>
    </w:p>
    <w:p w:rsidR="007F1A40" w:rsidRPr="008B59B9" w:rsidRDefault="007F1A40" w:rsidP="007F1A40">
      <w:pPr>
        <w:ind w:leftChars="356" w:left="854"/>
        <w:rPr>
          <w:rFonts w:asciiTheme="minorEastAsia" w:eastAsiaTheme="minorEastAsia" w:hAnsiTheme="minorEastAsia"/>
          <w:color w:val="auto"/>
        </w:rPr>
      </w:pPr>
      <w:r w:rsidRPr="008B59B9">
        <w:rPr>
          <w:rFonts w:asciiTheme="minorEastAsia" w:eastAsiaTheme="minorEastAsia" w:hAnsiTheme="minorEastAsia" w:hint="eastAsia"/>
          <w:color w:val="auto"/>
        </w:rPr>
        <w:t>ロ　２分の１以上３分の２未満</w:t>
      </w:r>
    </w:p>
    <w:p w:rsidR="007F1A40" w:rsidRPr="008B59B9" w:rsidRDefault="007F1A40" w:rsidP="007F1A40">
      <w:pPr>
        <w:ind w:leftChars="356" w:left="854"/>
        <w:rPr>
          <w:rFonts w:asciiTheme="minorEastAsia" w:eastAsiaTheme="minorEastAsia" w:hAnsiTheme="minorEastAsia"/>
          <w:color w:val="auto"/>
        </w:rPr>
      </w:pPr>
      <w:r w:rsidRPr="008B59B9">
        <w:rPr>
          <w:rFonts w:asciiTheme="minorEastAsia" w:eastAsiaTheme="minorEastAsia" w:hAnsiTheme="minorEastAsia" w:hint="eastAsia"/>
          <w:color w:val="auto"/>
        </w:rPr>
        <w:t>ハ　３分の２以上</w:t>
      </w:r>
    </w:p>
    <w:p w:rsidR="007F1A40" w:rsidRDefault="007F1A40" w:rsidP="007F1A40">
      <w:pPr>
        <w:ind w:leftChars="222" w:left="816" w:hangingChars="118" w:hanging="283"/>
        <w:rPr>
          <w:rFonts w:asciiTheme="minorEastAsia" w:eastAsiaTheme="minorEastAsia" w:hAnsiTheme="minorEastAsia"/>
          <w:color w:val="auto"/>
        </w:rPr>
      </w:pPr>
      <w:r w:rsidRPr="008B59B9">
        <w:rPr>
          <w:rFonts w:asciiTheme="minorEastAsia" w:eastAsiaTheme="minorEastAsia" w:hAnsiTheme="minorEastAsia" w:hint="eastAsia"/>
          <w:color w:val="auto"/>
        </w:rPr>
        <w:t>④　一者応札又は一者応募である場合はその旨</w:t>
      </w:r>
    </w:p>
    <w:p w:rsidR="00A572F7" w:rsidRPr="008B59B9" w:rsidRDefault="00A572F7" w:rsidP="007F1A40">
      <w:pPr>
        <w:ind w:leftChars="222" w:left="816" w:hangingChars="118" w:hanging="283"/>
        <w:rPr>
          <w:rFonts w:asciiTheme="minorEastAsia" w:eastAsiaTheme="minorEastAsia" w:hAnsiTheme="minorEastAsia"/>
          <w:color w:val="auto"/>
        </w:rPr>
      </w:pPr>
    </w:p>
    <w:p w:rsidR="007F1A40" w:rsidRPr="008B59B9" w:rsidRDefault="007F1A40" w:rsidP="007F1A40">
      <w:pPr>
        <w:ind w:leftChars="32" w:left="360" w:hangingChars="118" w:hanging="283"/>
        <w:rPr>
          <w:rFonts w:asciiTheme="minorEastAsia" w:eastAsiaTheme="minorEastAsia" w:hAnsiTheme="minorEastAsia"/>
          <w:color w:val="auto"/>
        </w:rPr>
      </w:pPr>
      <w:r w:rsidRPr="008B59B9">
        <w:rPr>
          <w:rFonts w:asciiTheme="minorEastAsia" w:eastAsiaTheme="minorEastAsia" w:hAnsiTheme="minorEastAsia" w:hint="eastAsia"/>
          <w:color w:val="auto"/>
        </w:rPr>
        <w:t>（３）当方に提供していただく情報</w:t>
      </w:r>
    </w:p>
    <w:p w:rsidR="007F1A40" w:rsidRPr="008B59B9" w:rsidRDefault="007F1A40" w:rsidP="007F1A40">
      <w:pPr>
        <w:ind w:leftChars="222" w:left="816" w:hangingChars="118" w:hanging="283"/>
        <w:rPr>
          <w:rFonts w:asciiTheme="minorEastAsia" w:eastAsiaTheme="minorEastAsia" w:hAnsiTheme="minorEastAsia"/>
          <w:color w:val="auto"/>
        </w:rPr>
      </w:pPr>
      <w:r w:rsidRPr="008B59B9">
        <w:rPr>
          <w:rFonts w:asciiTheme="minorEastAsia" w:eastAsiaTheme="minorEastAsia" w:hAnsiTheme="minorEastAsia" w:hint="eastAsia"/>
          <w:color w:val="auto"/>
        </w:rPr>
        <w:t>①　契約締結日時点で在職しているセンターの役員経験者及び課長相当職以上経験者に係る情報（人数、現在の職名及びセンターにおける最終職名等）</w:t>
      </w:r>
    </w:p>
    <w:p w:rsidR="007F1A40" w:rsidRPr="008B59B9" w:rsidRDefault="007F1A40" w:rsidP="007F1A40">
      <w:pPr>
        <w:ind w:leftChars="222" w:left="816" w:hangingChars="118" w:hanging="283"/>
        <w:rPr>
          <w:rFonts w:asciiTheme="minorEastAsia" w:eastAsiaTheme="minorEastAsia" w:hAnsiTheme="minorEastAsia"/>
          <w:color w:val="auto"/>
        </w:rPr>
      </w:pPr>
      <w:r w:rsidRPr="008B59B9">
        <w:rPr>
          <w:rFonts w:asciiTheme="minorEastAsia" w:eastAsiaTheme="minorEastAsia" w:hAnsiTheme="minorEastAsia" w:hint="eastAsia"/>
          <w:color w:val="auto"/>
        </w:rPr>
        <w:t>②　直近の事業年度における総売上高又は事業収入及びセンターとの間の取引高</w:t>
      </w:r>
    </w:p>
    <w:p w:rsidR="007F1A40" w:rsidRPr="008B59B9" w:rsidRDefault="007F1A40" w:rsidP="007F1A40">
      <w:pPr>
        <w:rPr>
          <w:rFonts w:asciiTheme="minorEastAsia" w:eastAsiaTheme="minorEastAsia" w:hAnsiTheme="minorEastAsia"/>
          <w:color w:val="auto"/>
        </w:rPr>
      </w:pPr>
      <w:r w:rsidRPr="008B59B9">
        <w:rPr>
          <w:rFonts w:asciiTheme="minorEastAsia" w:eastAsiaTheme="minorEastAsia" w:hAnsiTheme="minorEastAsia" w:hint="eastAsia"/>
          <w:color w:val="auto"/>
        </w:rPr>
        <w:t>（４）公表日</w:t>
      </w:r>
    </w:p>
    <w:p w:rsidR="00335C8B" w:rsidRPr="008B59B9" w:rsidRDefault="007F1A40" w:rsidP="007F1A40">
      <w:pPr>
        <w:pStyle w:val="Default"/>
        <w:ind w:leftChars="200" w:left="480" w:firstLineChars="100" w:firstLine="240"/>
        <w:rPr>
          <w:rFonts w:asciiTheme="minorEastAsia" w:hAnsiTheme="minorEastAsia"/>
          <w:color w:val="auto"/>
        </w:rPr>
      </w:pPr>
      <w:r w:rsidRPr="008B59B9">
        <w:rPr>
          <w:rFonts w:asciiTheme="minorEastAsia" w:hAnsiTheme="minorEastAsia" w:hint="eastAsia"/>
          <w:color w:val="auto"/>
        </w:rPr>
        <w:t>契約締結日の翌日から起算して原則として７２日以内（</w:t>
      </w:r>
      <w:r w:rsidR="004A1068">
        <w:rPr>
          <w:rFonts w:asciiTheme="minorEastAsia" w:hAnsiTheme="minorEastAsia" w:hint="eastAsia"/>
          <w:color w:val="auto"/>
        </w:rPr>
        <w:t>４</w:t>
      </w:r>
      <w:r w:rsidRPr="008B59B9">
        <w:rPr>
          <w:rFonts w:asciiTheme="minorEastAsia" w:hAnsiTheme="minorEastAsia" w:hint="eastAsia"/>
          <w:color w:val="auto"/>
        </w:rPr>
        <w:t>月に締結した契約については原則として</w:t>
      </w:r>
      <w:r w:rsidR="004A1068">
        <w:rPr>
          <w:rFonts w:asciiTheme="minorEastAsia" w:hAnsiTheme="minorEastAsia" w:hint="eastAsia"/>
          <w:color w:val="auto"/>
        </w:rPr>
        <w:t>９３</w:t>
      </w:r>
      <w:r w:rsidRPr="008B59B9">
        <w:rPr>
          <w:rFonts w:asciiTheme="minorEastAsia" w:hAnsiTheme="minorEastAsia" w:hint="eastAsia"/>
          <w:color w:val="auto"/>
        </w:rPr>
        <w:t>日以内）</w:t>
      </w:r>
    </w:p>
    <w:sectPr w:rsidR="00335C8B" w:rsidRPr="008B59B9" w:rsidSect="00327A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1A1" w:rsidRDefault="002C61A1" w:rsidP="000179A6">
      <w:r>
        <w:separator/>
      </w:r>
    </w:p>
  </w:endnote>
  <w:endnote w:type="continuationSeparator" w:id="0">
    <w:p w:rsidR="002C61A1" w:rsidRDefault="002C61A1" w:rsidP="0001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1A1" w:rsidRDefault="002C61A1" w:rsidP="000179A6">
      <w:r>
        <w:separator/>
      </w:r>
    </w:p>
  </w:footnote>
  <w:footnote w:type="continuationSeparator" w:id="0">
    <w:p w:rsidR="002C61A1" w:rsidRDefault="002C61A1" w:rsidP="00017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E8A"/>
    <w:multiLevelType w:val="hybridMultilevel"/>
    <w:tmpl w:val="AA540252"/>
    <w:lvl w:ilvl="0" w:tplc="98C0855E">
      <w:start w:val="1"/>
      <w:numFmt w:val="decimalEnclosedCircle"/>
      <w:lvlText w:val="%1"/>
      <w:lvlJc w:val="left"/>
      <w:pPr>
        <w:tabs>
          <w:tab w:val="num" w:pos="1588"/>
        </w:tabs>
        <w:ind w:left="1588" w:hanging="628"/>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2589370C"/>
    <w:multiLevelType w:val="hybridMultilevel"/>
    <w:tmpl w:val="F794AEE4"/>
    <w:lvl w:ilvl="0" w:tplc="705CE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15"/>
    <w:rsid w:val="00016193"/>
    <w:rsid w:val="000179A6"/>
    <w:rsid w:val="00024CD2"/>
    <w:rsid w:val="00025D99"/>
    <w:rsid w:val="000329DE"/>
    <w:rsid w:val="00053986"/>
    <w:rsid w:val="0006577D"/>
    <w:rsid w:val="00067053"/>
    <w:rsid w:val="000810A5"/>
    <w:rsid w:val="000D1F46"/>
    <w:rsid w:val="000D72F0"/>
    <w:rsid w:val="001004F8"/>
    <w:rsid w:val="00101A18"/>
    <w:rsid w:val="00113716"/>
    <w:rsid w:val="0011674A"/>
    <w:rsid w:val="001300B2"/>
    <w:rsid w:val="00172DF8"/>
    <w:rsid w:val="00190FB9"/>
    <w:rsid w:val="00191B9E"/>
    <w:rsid w:val="001A2D44"/>
    <w:rsid w:val="001B6968"/>
    <w:rsid w:val="001C723E"/>
    <w:rsid w:val="001D5C23"/>
    <w:rsid w:val="001E6090"/>
    <w:rsid w:val="00201319"/>
    <w:rsid w:val="002025C6"/>
    <w:rsid w:val="002062AF"/>
    <w:rsid w:val="00227588"/>
    <w:rsid w:val="00227E8D"/>
    <w:rsid w:val="00240077"/>
    <w:rsid w:val="00253167"/>
    <w:rsid w:val="00255A88"/>
    <w:rsid w:val="00263838"/>
    <w:rsid w:val="00272D57"/>
    <w:rsid w:val="00274443"/>
    <w:rsid w:val="00275A5B"/>
    <w:rsid w:val="00276B41"/>
    <w:rsid w:val="00281D79"/>
    <w:rsid w:val="002843EE"/>
    <w:rsid w:val="002B35F4"/>
    <w:rsid w:val="002B43E9"/>
    <w:rsid w:val="002C61A1"/>
    <w:rsid w:val="002C6AA3"/>
    <w:rsid w:val="002E44D6"/>
    <w:rsid w:val="003146DD"/>
    <w:rsid w:val="00327A39"/>
    <w:rsid w:val="00331F12"/>
    <w:rsid w:val="00335C8B"/>
    <w:rsid w:val="00341200"/>
    <w:rsid w:val="00381202"/>
    <w:rsid w:val="00395587"/>
    <w:rsid w:val="0039614B"/>
    <w:rsid w:val="003973B4"/>
    <w:rsid w:val="0039765C"/>
    <w:rsid w:val="003A0050"/>
    <w:rsid w:val="003A730E"/>
    <w:rsid w:val="003D47FE"/>
    <w:rsid w:val="003F60BF"/>
    <w:rsid w:val="00407EAD"/>
    <w:rsid w:val="00440BB8"/>
    <w:rsid w:val="00447FF3"/>
    <w:rsid w:val="00467F41"/>
    <w:rsid w:val="00483408"/>
    <w:rsid w:val="004A1068"/>
    <w:rsid w:val="004C1CB6"/>
    <w:rsid w:val="004D5067"/>
    <w:rsid w:val="004D5555"/>
    <w:rsid w:val="004D6F43"/>
    <w:rsid w:val="004E0950"/>
    <w:rsid w:val="004E1CA5"/>
    <w:rsid w:val="0051219D"/>
    <w:rsid w:val="005135FD"/>
    <w:rsid w:val="00526830"/>
    <w:rsid w:val="005448C3"/>
    <w:rsid w:val="00545AAD"/>
    <w:rsid w:val="00556C7D"/>
    <w:rsid w:val="005871EC"/>
    <w:rsid w:val="00592F6A"/>
    <w:rsid w:val="005A3BF0"/>
    <w:rsid w:val="005A4446"/>
    <w:rsid w:val="005B14E1"/>
    <w:rsid w:val="005B603B"/>
    <w:rsid w:val="005C305B"/>
    <w:rsid w:val="005C594D"/>
    <w:rsid w:val="005C6829"/>
    <w:rsid w:val="005D12A8"/>
    <w:rsid w:val="005D3615"/>
    <w:rsid w:val="00631B13"/>
    <w:rsid w:val="00635EFB"/>
    <w:rsid w:val="006700A4"/>
    <w:rsid w:val="00691A16"/>
    <w:rsid w:val="00693F1B"/>
    <w:rsid w:val="00695E94"/>
    <w:rsid w:val="006A70AE"/>
    <w:rsid w:val="006B6C7D"/>
    <w:rsid w:val="006D280A"/>
    <w:rsid w:val="006D42A9"/>
    <w:rsid w:val="006E70A3"/>
    <w:rsid w:val="007036A0"/>
    <w:rsid w:val="0073048A"/>
    <w:rsid w:val="00741EF5"/>
    <w:rsid w:val="007566D6"/>
    <w:rsid w:val="00781EEC"/>
    <w:rsid w:val="00784365"/>
    <w:rsid w:val="00793B25"/>
    <w:rsid w:val="007A5E2D"/>
    <w:rsid w:val="007B29FA"/>
    <w:rsid w:val="007B4CE0"/>
    <w:rsid w:val="007B5F12"/>
    <w:rsid w:val="007F1A40"/>
    <w:rsid w:val="007F28BA"/>
    <w:rsid w:val="00802EAA"/>
    <w:rsid w:val="00804E67"/>
    <w:rsid w:val="0081567C"/>
    <w:rsid w:val="00827181"/>
    <w:rsid w:val="008304CF"/>
    <w:rsid w:val="00846AF2"/>
    <w:rsid w:val="00870515"/>
    <w:rsid w:val="008810B7"/>
    <w:rsid w:val="008839E3"/>
    <w:rsid w:val="00885812"/>
    <w:rsid w:val="00894B3C"/>
    <w:rsid w:val="00895712"/>
    <w:rsid w:val="008974D2"/>
    <w:rsid w:val="008A3B79"/>
    <w:rsid w:val="008A43BA"/>
    <w:rsid w:val="008B59B9"/>
    <w:rsid w:val="008B63BD"/>
    <w:rsid w:val="008E1653"/>
    <w:rsid w:val="008E3FC5"/>
    <w:rsid w:val="00907F42"/>
    <w:rsid w:val="00913B9D"/>
    <w:rsid w:val="00935B61"/>
    <w:rsid w:val="00960E1D"/>
    <w:rsid w:val="00961A30"/>
    <w:rsid w:val="00966FB7"/>
    <w:rsid w:val="00967816"/>
    <w:rsid w:val="00974EF6"/>
    <w:rsid w:val="00993EAD"/>
    <w:rsid w:val="009A7500"/>
    <w:rsid w:val="009C7846"/>
    <w:rsid w:val="009D4140"/>
    <w:rsid w:val="009D7AD2"/>
    <w:rsid w:val="00A13CFC"/>
    <w:rsid w:val="00A1701C"/>
    <w:rsid w:val="00A44BD0"/>
    <w:rsid w:val="00A472A1"/>
    <w:rsid w:val="00A572F7"/>
    <w:rsid w:val="00A818FA"/>
    <w:rsid w:val="00A9640B"/>
    <w:rsid w:val="00A97A5C"/>
    <w:rsid w:val="00AC5454"/>
    <w:rsid w:val="00AD2D07"/>
    <w:rsid w:val="00AE3200"/>
    <w:rsid w:val="00AF396D"/>
    <w:rsid w:val="00B21CF7"/>
    <w:rsid w:val="00B47DC8"/>
    <w:rsid w:val="00B64180"/>
    <w:rsid w:val="00B766B1"/>
    <w:rsid w:val="00B7775E"/>
    <w:rsid w:val="00B857C6"/>
    <w:rsid w:val="00B90711"/>
    <w:rsid w:val="00B946AA"/>
    <w:rsid w:val="00B97E3C"/>
    <w:rsid w:val="00BA203A"/>
    <w:rsid w:val="00BA41EA"/>
    <w:rsid w:val="00BC2B80"/>
    <w:rsid w:val="00BC58BA"/>
    <w:rsid w:val="00BE3E43"/>
    <w:rsid w:val="00BE6F47"/>
    <w:rsid w:val="00C02000"/>
    <w:rsid w:val="00C0507D"/>
    <w:rsid w:val="00C14FB6"/>
    <w:rsid w:val="00C1636E"/>
    <w:rsid w:val="00C2506B"/>
    <w:rsid w:val="00C431ED"/>
    <w:rsid w:val="00C70761"/>
    <w:rsid w:val="00C778E8"/>
    <w:rsid w:val="00C8547B"/>
    <w:rsid w:val="00CA2ACA"/>
    <w:rsid w:val="00CB1A70"/>
    <w:rsid w:val="00CC6AEF"/>
    <w:rsid w:val="00D205C7"/>
    <w:rsid w:val="00D2273D"/>
    <w:rsid w:val="00D35C86"/>
    <w:rsid w:val="00D40382"/>
    <w:rsid w:val="00D4113A"/>
    <w:rsid w:val="00D462A3"/>
    <w:rsid w:val="00D61734"/>
    <w:rsid w:val="00D70025"/>
    <w:rsid w:val="00D71525"/>
    <w:rsid w:val="00DA2C5E"/>
    <w:rsid w:val="00DA469D"/>
    <w:rsid w:val="00DD3E6B"/>
    <w:rsid w:val="00DF7DAC"/>
    <w:rsid w:val="00E1366C"/>
    <w:rsid w:val="00E237F4"/>
    <w:rsid w:val="00E34675"/>
    <w:rsid w:val="00E3698E"/>
    <w:rsid w:val="00E864C9"/>
    <w:rsid w:val="00EA3D3C"/>
    <w:rsid w:val="00EA4825"/>
    <w:rsid w:val="00EB0196"/>
    <w:rsid w:val="00EB2DCD"/>
    <w:rsid w:val="00EC2847"/>
    <w:rsid w:val="00EF0026"/>
    <w:rsid w:val="00F04501"/>
    <w:rsid w:val="00F14703"/>
    <w:rsid w:val="00F22A81"/>
    <w:rsid w:val="00F306A4"/>
    <w:rsid w:val="00F4557F"/>
    <w:rsid w:val="00F639E8"/>
    <w:rsid w:val="00F77881"/>
    <w:rsid w:val="00F83FE6"/>
    <w:rsid w:val="00F850A6"/>
    <w:rsid w:val="00F9536F"/>
    <w:rsid w:val="00FA1E4F"/>
    <w:rsid w:val="00FC4FA4"/>
    <w:rsid w:val="00FC6809"/>
    <w:rsid w:val="00FD22B4"/>
    <w:rsid w:val="00FE0BAE"/>
    <w:rsid w:val="00FF358D"/>
    <w:rsid w:val="00FF6847"/>
    <w:rsid w:val="00FF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F8"/>
    <w:pPr>
      <w:widowControl w:val="0"/>
      <w:overflowPunct w:val="0"/>
      <w:adjustRightInd w:val="0"/>
      <w:jc w:val="both"/>
      <w:textAlignment w:val="baseline"/>
    </w:pPr>
    <w:rPr>
      <w:rFonts w:ascii="Times New Roman" w:eastAsia="ＭＳ 明朝" w:hAnsi="Times New Roman"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9A6"/>
    <w:pPr>
      <w:tabs>
        <w:tab w:val="center" w:pos="4252"/>
        <w:tab w:val="right" w:pos="8504"/>
      </w:tabs>
      <w:snapToGrid w:val="0"/>
    </w:pPr>
  </w:style>
  <w:style w:type="character" w:customStyle="1" w:styleId="a4">
    <w:name w:val="ヘッダー (文字)"/>
    <w:basedOn w:val="a0"/>
    <w:link w:val="a3"/>
    <w:uiPriority w:val="99"/>
    <w:rsid w:val="000179A6"/>
    <w:rPr>
      <w:rFonts w:ascii="Times New Roman" w:eastAsia="ＭＳ 明朝" w:hAnsi="Times New Roman" w:cs="ＭＳ 明朝"/>
      <w:color w:val="000000"/>
      <w:kern w:val="0"/>
      <w:szCs w:val="24"/>
    </w:rPr>
  </w:style>
  <w:style w:type="paragraph" w:styleId="a5">
    <w:name w:val="footer"/>
    <w:basedOn w:val="a"/>
    <w:link w:val="a6"/>
    <w:uiPriority w:val="99"/>
    <w:unhideWhenUsed/>
    <w:rsid w:val="000179A6"/>
    <w:pPr>
      <w:tabs>
        <w:tab w:val="center" w:pos="4252"/>
        <w:tab w:val="right" w:pos="8504"/>
      </w:tabs>
      <w:snapToGrid w:val="0"/>
    </w:pPr>
  </w:style>
  <w:style w:type="character" w:customStyle="1" w:styleId="a6">
    <w:name w:val="フッター (文字)"/>
    <w:basedOn w:val="a0"/>
    <w:link w:val="a5"/>
    <w:uiPriority w:val="99"/>
    <w:rsid w:val="000179A6"/>
    <w:rPr>
      <w:rFonts w:ascii="Times New Roman" w:eastAsia="ＭＳ 明朝" w:hAnsi="Times New Roman" w:cs="ＭＳ 明朝"/>
      <w:color w:val="000000"/>
      <w:kern w:val="0"/>
      <w:szCs w:val="24"/>
    </w:rPr>
  </w:style>
  <w:style w:type="paragraph" w:customStyle="1" w:styleId="Default">
    <w:name w:val="Default"/>
    <w:rsid w:val="00274443"/>
    <w:pPr>
      <w:widowControl w:val="0"/>
      <w:autoSpaceDE w:val="0"/>
      <w:autoSpaceDN w:val="0"/>
      <w:adjustRightInd w:val="0"/>
    </w:pPr>
    <w:rPr>
      <w:rFonts w:ascii="ＭＳ 明朝" w:hAnsi="ＭＳ 明朝" w:cs="ＭＳ 明朝"/>
      <w:color w:val="000000"/>
      <w:kern w:val="0"/>
      <w:szCs w:val="24"/>
    </w:rPr>
  </w:style>
  <w:style w:type="paragraph" w:styleId="a7">
    <w:name w:val="Date"/>
    <w:basedOn w:val="a"/>
    <w:next w:val="a"/>
    <w:link w:val="a8"/>
    <w:uiPriority w:val="99"/>
    <w:semiHidden/>
    <w:unhideWhenUsed/>
    <w:rsid w:val="00A818FA"/>
  </w:style>
  <w:style w:type="character" w:customStyle="1" w:styleId="a8">
    <w:name w:val="日付 (文字)"/>
    <w:basedOn w:val="a0"/>
    <w:link w:val="a7"/>
    <w:uiPriority w:val="99"/>
    <w:semiHidden/>
    <w:rsid w:val="00A818FA"/>
    <w:rPr>
      <w:rFonts w:ascii="Times New Roman" w:eastAsia="ＭＳ 明朝" w:hAnsi="Times New Roman" w:cs="ＭＳ 明朝"/>
      <w:color w:val="000000"/>
      <w:kern w:val="0"/>
      <w:szCs w:val="24"/>
    </w:rPr>
  </w:style>
  <w:style w:type="paragraph" w:styleId="a9">
    <w:name w:val="Balloon Text"/>
    <w:basedOn w:val="a"/>
    <w:link w:val="aa"/>
    <w:uiPriority w:val="99"/>
    <w:semiHidden/>
    <w:unhideWhenUsed/>
    <w:rsid w:val="007F1A40"/>
    <w:pPr>
      <w:overflowPunct/>
      <w:adjustRightInd/>
      <w:textAlignment w:val="auto"/>
    </w:pPr>
    <w:rPr>
      <w:rFonts w:asciiTheme="majorHAnsi" w:eastAsiaTheme="majorEastAsia" w:hAnsiTheme="majorHAnsi" w:cstheme="majorBidi"/>
      <w:color w:val="auto"/>
      <w:kern w:val="2"/>
      <w:sz w:val="18"/>
      <w:szCs w:val="18"/>
    </w:rPr>
  </w:style>
  <w:style w:type="character" w:customStyle="1" w:styleId="aa">
    <w:name w:val="吹き出し (文字)"/>
    <w:basedOn w:val="a0"/>
    <w:link w:val="a9"/>
    <w:uiPriority w:val="99"/>
    <w:semiHidden/>
    <w:rsid w:val="007F1A40"/>
    <w:rPr>
      <w:rFonts w:asciiTheme="majorHAnsi" w:eastAsiaTheme="majorEastAsia" w:hAnsiTheme="majorHAnsi" w:cstheme="majorBidi"/>
      <w:sz w:val="18"/>
      <w:szCs w:val="18"/>
    </w:rPr>
  </w:style>
  <w:style w:type="paragraph" w:styleId="ab">
    <w:name w:val="List Paragraph"/>
    <w:basedOn w:val="a"/>
    <w:uiPriority w:val="34"/>
    <w:qFormat/>
    <w:rsid w:val="004D6F4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4F8"/>
    <w:pPr>
      <w:widowControl w:val="0"/>
      <w:overflowPunct w:val="0"/>
      <w:adjustRightInd w:val="0"/>
      <w:jc w:val="both"/>
      <w:textAlignment w:val="baseline"/>
    </w:pPr>
    <w:rPr>
      <w:rFonts w:ascii="Times New Roman" w:eastAsia="ＭＳ 明朝" w:hAnsi="Times New Roman"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9A6"/>
    <w:pPr>
      <w:tabs>
        <w:tab w:val="center" w:pos="4252"/>
        <w:tab w:val="right" w:pos="8504"/>
      </w:tabs>
      <w:snapToGrid w:val="0"/>
    </w:pPr>
  </w:style>
  <w:style w:type="character" w:customStyle="1" w:styleId="a4">
    <w:name w:val="ヘッダー (文字)"/>
    <w:basedOn w:val="a0"/>
    <w:link w:val="a3"/>
    <w:uiPriority w:val="99"/>
    <w:rsid w:val="000179A6"/>
    <w:rPr>
      <w:rFonts w:ascii="Times New Roman" w:eastAsia="ＭＳ 明朝" w:hAnsi="Times New Roman" w:cs="ＭＳ 明朝"/>
      <w:color w:val="000000"/>
      <w:kern w:val="0"/>
      <w:szCs w:val="24"/>
    </w:rPr>
  </w:style>
  <w:style w:type="paragraph" w:styleId="a5">
    <w:name w:val="footer"/>
    <w:basedOn w:val="a"/>
    <w:link w:val="a6"/>
    <w:uiPriority w:val="99"/>
    <w:unhideWhenUsed/>
    <w:rsid w:val="000179A6"/>
    <w:pPr>
      <w:tabs>
        <w:tab w:val="center" w:pos="4252"/>
        <w:tab w:val="right" w:pos="8504"/>
      </w:tabs>
      <w:snapToGrid w:val="0"/>
    </w:pPr>
  </w:style>
  <w:style w:type="character" w:customStyle="1" w:styleId="a6">
    <w:name w:val="フッター (文字)"/>
    <w:basedOn w:val="a0"/>
    <w:link w:val="a5"/>
    <w:uiPriority w:val="99"/>
    <w:rsid w:val="000179A6"/>
    <w:rPr>
      <w:rFonts w:ascii="Times New Roman" w:eastAsia="ＭＳ 明朝" w:hAnsi="Times New Roman" w:cs="ＭＳ 明朝"/>
      <w:color w:val="000000"/>
      <w:kern w:val="0"/>
      <w:szCs w:val="24"/>
    </w:rPr>
  </w:style>
  <w:style w:type="paragraph" w:customStyle="1" w:styleId="Default">
    <w:name w:val="Default"/>
    <w:rsid w:val="00274443"/>
    <w:pPr>
      <w:widowControl w:val="0"/>
      <w:autoSpaceDE w:val="0"/>
      <w:autoSpaceDN w:val="0"/>
      <w:adjustRightInd w:val="0"/>
    </w:pPr>
    <w:rPr>
      <w:rFonts w:ascii="ＭＳ 明朝" w:hAnsi="ＭＳ 明朝" w:cs="ＭＳ 明朝"/>
      <w:color w:val="000000"/>
      <w:kern w:val="0"/>
      <w:szCs w:val="24"/>
    </w:rPr>
  </w:style>
  <w:style w:type="paragraph" w:styleId="a7">
    <w:name w:val="Date"/>
    <w:basedOn w:val="a"/>
    <w:next w:val="a"/>
    <w:link w:val="a8"/>
    <w:uiPriority w:val="99"/>
    <w:semiHidden/>
    <w:unhideWhenUsed/>
    <w:rsid w:val="00A818FA"/>
  </w:style>
  <w:style w:type="character" w:customStyle="1" w:styleId="a8">
    <w:name w:val="日付 (文字)"/>
    <w:basedOn w:val="a0"/>
    <w:link w:val="a7"/>
    <w:uiPriority w:val="99"/>
    <w:semiHidden/>
    <w:rsid w:val="00A818FA"/>
    <w:rPr>
      <w:rFonts w:ascii="Times New Roman" w:eastAsia="ＭＳ 明朝" w:hAnsi="Times New Roman" w:cs="ＭＳ 明朝"/>
      <w:color w:val="000000"/>
      <w:kern w:val="0"/>
      <w:szCs w:val="24"/>
    </w:rPr>
  </w:style>
  <w:style w:type="paragraph" w:styleId="a9">
    <w:name w:val="Balloon Text"/>
    <w:basedOn w:val="a"/>
    <w:link w:val="aa"/>
    <w:uiPriority w:val="99"/>
    <w:semiHidden/>
    <w:unhideWhenUsed/>
    <w:rsid w:val="007F1A40"/>
    <w:pPr>
      <w:overflowPunct/>
      <w:adjustRightInd/>
      <w:textAlignment w:val="auto"/>
    </w:pPr>
    <w:rPr>
      <w:rFonts w:asciiTheme="majorHAnsi" w:eastAsiaTheme="majorEastAsia" w:hAnsiTheme="majorHAnsi" w:cstheme="majorBidi"/>
      <w:color w:val="auto"/>
      <w:kern w:val="2"/>
      <w:sz w:val="18"/>
      <w:szCs w:val="18"/>
    </w:rPr>
  </w:style>
  <w:style w:type="character" w:customStyle="1" w:styleId="aa">
    <w:name w:val="吹き出し (文字)"/>
    <w:basedOn w:val="a0"/>
    <w:link w:val="a9"/>
    <w:uiPriority w:val="99"/>
    <w:semiHidden/>
    <w:rsid w:val="007F1A40"/>
    <w:rPr>
      <w:rFonts w:asciiTheme="majorHAnsi" w:eastAsiaTheme="majorEastAsia" w:hAnsiTheme="majorHAnsi" w:cstheme="majorBidi"/>
      <w:sz w:val="18"/>
      <w:szCs w:val="18"/>
    </w:rPr>
  </w:style>
  <w:style w:type="paragraph" w:styleId="ab">
    <w:name w:val="List Paragraph"/>
    <w:basedOn w:val="a"/>
    <w:uiPriority w:val="34"/>
    <w:qFormat/>
    <w:rsid w:val="004D6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FC48B-4ECD-49BC-A04F-A0D51897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萩原　美樹</cp:lastModifiedBy>
  <cp:revision>2</cp:revision>
  <cp:lastPrinted>2018-01-05T04:52:00Z</cp:lastPrinted>
  <dcterms:created xsi:type="dcterms:W3CDTF">2018-01-05T04:52:00Z</dcterms:created>
  <dcterms:modified xsi:type="dcterms:W3CDTF">2018-01-05T04:52:00Z</dcterms:modified>
</cp:coreProperties>
</file>